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8D8" w:rsidRPr="00EF5918" w:rsidRDefault="009E68D8" w:rsidP="00EF5918">
      <w:pPr>
        <w:spacing w:before="20" w:line="360" w:lineRule="auto"/>
        <w:rPr>
          <w:rFonts w:ascii="Times New Roman" w:eastAsiaTheme="minorHAnsi" w:hAnsi="Times New Roman"/>
          <w:sz w:val="28"/>
          <w:szCs w:val="28"/>
        </w:rPr>
      </w:pPr>
      <w:r w:rsidRPr="00EF5918">
        <w:rPr>
          <w:rFonts w:ascii="Times New Roman" w:eastAsiaTheme="minorHAnsi" w:hAnsi="Times New Roman"/>
          <w:sz w:val="28"/>
          <w:szCs w:val="28"/>
        </w:rPr>
        <w:t>УДК 691.175.5/.8</w:t>
      </w:r>
    </w:p>
    <w:p w:rsidR="001C0735" w:rsidRPr="00EF5918" w:rsidRDefault="00EF5918" w:rsidP="00EF5918">
      <w:pPr>
        <w:spacing w:before="20" w:line="360" w:lineRule="auto"/>
        <w:contextualSpacing/>
        <w:jc w:val="both"/>
        <w:rPr>
          <w:rFonts w:ascii="Times New Roman" w:eastAsiaTheme="minorHAnsi" w:hAnsi="Times New Roman"/>
          <w:b/>
          <w:sz w:val="28"/>
          <w:szCs w:val="28"/>
        </w:rPr>
      </w:pPr>
      <w:r w:rsidRPr="00EF5918">
        <w:rPr>
          <w:rFonts w:ascii="Times New Roman" w:eastAsiaTheme="minorHAnsi" w:hAnsi="Times New Roman"/>
          <w:b/>
          <w:sz w:val="28"/>
          <w:szCs w:val="28"/>
        </w:rPr>
        <w:t>Полимерные композиционные материалы на основе  полистирольной матрицы</w:t>
      </w:r>
    </w:p>
    <w:p w:rsidR="009E68D8" w:rsidRPr="00EF5918" w:rsidRDefault="00E046EA" w:rsidP="00EF5918">
      <w:pPr>
        <w:spacing w:before="20" w:line="360" w:lineRule="auto"/>
        <w:contextualSpacing/>
        <w:jc w:val="both"/>
        <w:rPr>
          <w:rFonts w:ascii="Times New Roman" w:eastAsiaTheme="minorHAnsi" w:hAnsi="Times New Roman"/>
          <w:sz w:val="28"/>
          <w:szCs w:val="28"/>
        </w:rPr>
      </w:pPr>
      <w:r w:rsidRPr="00EF5918">
        <w:rPr>
          <w:rFonts w:ascii="Times New Roman" w:eastAsiaTheme="minorHAnsi" w:hAnsi="Times New Roman"/>
          <w:sz w:val="28"/>
          <w:szCs w:val="28"/>
        </w:rPr>
        <w:t>Павленко</w:t>
      </w:r>
      <w:r w:rsidR="009E68D8" w:rsidRPr="00EF5918">
        <w:rPr>
          <w:rFonts w:ascii="Times New Roman" w:eastAsiaTheme="minorHAnsi" w:hAnsi="Times New Roman"/>
          <w:sz w:val="28"/>
          <w:szCs w:val="28"/>
        </w:rPr>
        <w:t xml:space="preserve"> В</w:t>
      </w:r>
      <w:r w:rsidR="00EF5918" w:rsidRPr="00EF5918">
        <w:rPr>
          <w:rFonts w:ascii="Times New Roman" w:eastAsiaTheme="minorHAnsi" w:hAnsi="Times New Roman"/>
          <w:sz w:val="28"/>
          <w:szCs w:val="28"/>
        </w:rPr>
        <w:t>.</w:t>
      </w:r>
      <w:r w:rsidR="009E68D8" w:rsidRPr="00EF5918">
        <w:rPr>
          <w:rFonts w:ascii="Times New Roman" w:eastAsiaTheme="minorHAnsi" w:hAnsi="Times New Roman"/>
          <w:sz w:val="28"/>
          <w:szCs w:val="28"/>
        </w:rPr>
        <w:t>И</w:t>
      </w:r>
      <w:r w:rsidR="00EF5918" w:rsidRPr="00EF5918">
        <w:rPr>
          <w:rFonts w:ascii="Times New Roman" w:eastAsiaTheme="minorHAnsi" w:hAnsi="Times New Roman"/>
          <w:sz w:val="28"/>
          <w:szCs w:val="28"/>
        </w:rPr>
        <w:t xml:space="preserve">., д.т.н.; </w:t>
      </w:r>
      <w:r w:rsidRPr="00EF5918">
        <w:rPr>
          <w:rFonts w:ascii="Times New Roman" w:eastAsiaTheme="minorHAnsi" w:hAnsi="Times New Roman"/>
          <w:sz w:val="28"/>
          <w:szCs w:val="28"/>
        </w:rPr>
        <w:t>Черкашина</w:t>
      </w:r>
      <w:r w:rsidR="009E68D8" w:rsidRPr="00EF5918">
        <w:rPr>
          <w:rFonts w:ascii="Times New Roman" w:eastAsiaTheme="minorHAnsi" w:hAnsi="Times New Roman"/>
          <w:sz w:val="28"/>
          <w:szCs w:val="28"/>
        </w:rPr>
        <w:t xml:space="preserve"> Н</w:t>
      </w:r>
      <w:r w:rsidR="00EF5918" w:rsidRPr="00EF5918">
        <w:rPr>
          <w:rFonts w:ascii="Times New Roman" w:eastAsiaTheme="minorHAnsi" w:hAnsi="Times New Roman"/>
          <w:sz w:val="28"/>
          <w:szCs w:val="28"/>
        </w:rPr>
        <w:t>.</w:t>
      </w:r>
      <w:r w:rsidR="009E68D8" w:rsidRPr="00EF5918">
        <w:rPr>
          <w:rFonts w:ascii="Times New Roman" w:eastAsiaTheme="minorHAnsi" w:hAnsi="Times New Roman"/>
          <w:sz w:val="28"/>
          <w:szCs w:val="28"/>
        </w:rPr>
        <w:t>И</w:t>
      </w:r>
      <w:r w:rsidR="00EF5918" w:rsidRPr="00EF5918">
        <w:rPr>
          <w:rFonts w:ascii="Times New Roman" w:eastAsiaTheme="minorHAnsi" w:hAnsi="Times New Roman"/>
          <w:sz w:val="28"/>
          <w:szCs w:val="28"/>
        </w:rPr>
        <w:t>., к.т.н.</w:t>
      </w:r>
    </w:p>
    <w:p w:rsidR="00BB6B82" w:rsidRPr="00EF5918" w:rsidRDefault="00EF5918" w:rsidP="00EF5918">
      <w:pPr>
        <w:spacing w:before="20" w:line="360" w:lineRule="auto"/>
        <w:contextualSpacing/>
        <w:jc w:val="both"/>
        <w:rPr>
          <w:rStyle w:val="a7"/>
          <w:rFonts w:eastAsiaTheme="minorHAnsi"/>
          <w:color w:val="0000FF" w:themeColor="hyperlink"/>
          <w:lang w:val="en-US"/>
        </w:rPr>
      </w:pPr>
      <w:hyperlink r:id="rId8" w:history="1">
        <w:r w:rsidRPr="00EF5918">
          <w:rPr>
            <w:rStyle w:val="a7"/>
            <w:rFonts w:ascii="Times New Roman" w:eastAsiaTheme="minorHAnsi" w:hAnsi="Times New Roman"/>
            <w:color w:val="0000FF" w:themeColor="hyperlink"/>
            <w:szCs w:val="28"/>
            <w:lang w:val="en-US"/>
          </w:rPr>
          <w:t>kafnx@intbel.ru</w:t>
        </w:r>
      </w:hyperlink>
    </w:p>
    <w:p w:rsidR="009E68D8" w:rsidRPr="00EF5918" w:rsidRDefault="009E68D8" w:rsidP="00EF5918">
      <w:pPr>
        <w:spacing w:before="20" w:line="360" w:lineRule="auto"/>
        <w:contextualSpacing/>
        <w:jc w:val="both"/>
        <w:rPr>
          <w:rFonts w:ascii="Times New Roman" w:eastAsiaTheme="minorHAnsi" w:hAnsi="Times New Roman"/>
          <w:i/>
          <w:sz w:val="28"/>
          <w:szCs w:val="28"/>
        </w:rPr>
      </w:pPr>
      <w:r w:rsidRPr="00EF5918">
        <w:rPr>
          <w:rFonts w:ascii="Times New Roman" w:eastAsiaTheme="minorHAnsi" w:hAnsi="Times New Roman"/>
          <w:i/>
          <w:sz w:val="28"/>
          <w:szCs w:val="28"/>
        </w:rPr>
        <w:t>Белгородский государственный технологический университет им. В.Г. Шухова</w:t>
      </w:r>
      <w:r w:rsidR="00EF5918" w:rsidRPr="00EF5918">
        <w:rPr>
          <w:rFonts w:ascii="Times New Roman" w:eastAsiaTheme="minorHAnsi" w:hAnsi="Times New Roman"/>
          <w:i/>
          <w:sz w:val="28"/>
          <w:szCs w:val="28"/>
        </w:rPr>
        <w:t xml:space="preserve">, </w:t>
      </w:r>
      <w:r w:rsidRPr="00EF5918">
        <w:rPr>
          <w:rFonts w:ascii="Times New Roman" w:eastAsiaTheme="minorHAnsi" w:hAnsi="Times New Roman"/>
          <w:i/>
          <w:sz w:val="28"/>
          <w:szCs w:val="28"/>
        </w:rPr>
        <w:t>г. Белгород</w:t>
      </w:r>
    </w:p>
    <w:p w:rsidR="001C0735" w:rsidRDefault="001C0735" w:rsidP="009E68D8">
      <w:pPr>
        <w:spacing w:after="0" w:line="360" w:lineRule="auto"/>
        <w:jc w:val="center"/>
        <w:rPr>
          <w:rFonts w:ascii="Times New Roman" w:hAnsi="Times New Roman"/>
          <w:b/>
          <w:sz w:val="28"/>
          <w:szCs w:val="28"/>
        </w:rPr>
      </w:pPr>
    </w:p>
    <w:p w:rsidR="00EF5918" w:rsidRPr="00EF5918" w:rsidRDefault="00EF5918" w:rsidP="00EF5918">
      <w:pPr>
        <w:spacing w:before="20" w:line="360" w:lineRule="auto"/>
        <w:ind w:firstLine="709"/>
        <w:contextualSpacing/>
        <w:jc w:val="both"/>
        <w:rPr>
          <w:rFonts w:ascii="Times New Roman" w:eastAsiaTheme="minorHAnsi" w:hAnsi="Times New Roman"/>
          <w:b/>
          <w:i/>
          <w:sz w:val="28"/>
          <w:szCs w:val="28"/>
        </w:rPr>
      </w:pPr>
      <w:r w:rsidRPr="00EF5918">
        <w:rPr>
          <w:rFonts w:ascii="Times New Roman" w:eastAsiaTheme="minorHAnsi" w:hAnsi="Times New Roman"/>
          <w:b/>
          <w:i/>
          <w:sz w:val="28"/>
          <w:szCs w:val="28"/>
        </w:rPr>
        <w:t>Аннотация:</w:t>
      </w:r>
    </w:p>
    <w:p w:rsidR="009E68D8" w:rsidRPr="00EF5918" w:rsidRDefault="009E68D8" w:rsidP="00EF5918">
      <w:pPr>
        <w:spacing w:before="20" w:line="360" w:lineRule="auto"/>
        <w:ind w:firstLine="709"/>
        <w:contextualSpacing/>
        <w:jc w:val="both"/>
        <w:rPr>
          <w:rFonts w:ascii="Times New Roman" w:eastAsiaTheme="minorHAnsi" w:hAnsi="Times New Roman"/>
          <w:sz w:val="28"/>
          <w:szCs w:val="28"/>
        </w:rPr>
      </w:pPr>
      <w:r w:rsidRPr="00EF5918">
        <w:rPr>
          <w:rFonts w:ascii="Times New Roman" w:eastAsiaTheme="minorHAnsi" w:hAnsi="Times New Roman"/>
          <w:sz w:val="28"/>
          <w:szCs w:val="28"/>
        </w:rPr>
        <w:t>Работа посвящена синтезу композитов на основе полистирола и органосилоксанового наполнителя.  Разработана технология получения композита на основе полистирольной матрицы и высокодисперсного наполнителя – ксерогеля метилполисилоксана (МПС) методом совместной сольватной дисперсии с последующей сушкой и твердофазным компактирование</w:t>
      </w:r>
      <w:r w:rsidR="00EF5918" w:rsidRPr="00EF5918">
        <w:rPr>
          <w:rFonts w:ascii="Times New Roman" w:eastAsiaTheme="minorHAnsi" w:hAnsi="Times New Roman"/>
          <w:sz w:val="28"/>
          <w:szCs w:val="28"/>
        </w:rPr>
        <w:t>м при удельном давлении 200 МПа</w:t>
      </w:r>
    </w:p>
    <w:p w:rsidR="00EF5918" w:rsidRPr="00EF5918" w:rsidRDefault="00EF5918" w:rsidP="00EF5918">
      <w:pPr>
        <w:spacing w:before="20" w:line="360" w:lineRule="auto"/>
        <w:ind w:firstLine="709"/>
        <w:contextualSpacing/>
        <w:jc w:val="both"/>
        <w:rPr>
          <w:rFonts w:ascii="Times New Roman" w:eastAsiaTheme="minorHAnsi" w:hAnsi="Times New Roman"/>
          <w:b/>
          <w:i/>
          <w:sz w:val="28"/>
          <w:szCs w:val="28"/>
        </w:rPr>
      </w:pPr>
      <w:r w:rsidRPr="00EF5918">
        <w:rPr>
          <w:rFonts w:ascii="Times New Roman" w:eastAsiaTheme="minorHAnsi" w:hAnsi="Times New Roman"/>
          <w:b/>
          <w:i/>
          <w:sz w:val="28"/>
          <w:szCs w:val="28"/>
        </w:rPr>
        <w:t xml:space="preserve">Ключевые слова: </w:t>
      </w:r>
    </w:p>
    <w:p w:rsidR="00EF5918" w:rsidRPr="00EF5918" w:rsidRDefault="00EF5918" w:rsidP="00EF5918">
      <w:pPr>
        <w:spacing w:before="20" w:line="360" w:lineRule="auto"/>
        <w:ind w:firstLine="709"/>
        <w:contextualSpacing/>
        <w:jc w:val="both"/>
        <w:rPr>
          <w:rFonts w:ascii="Times New Roman" w:eastAsiaTheme="minorHAnsi" w:hAnsi="Times New Roman"/>
          <w:sz w:val="28"/>
          <w:szCs w:val="28"/>
        </w:rPr>
      </w:pPr>
      <w:r w:rsidRPr="00EF5918">
        <w:rPr>
          <w:rFonts w:ascii="Times New Roman" w:eastAsiaTheme="minorHAnsi" w:hAnsi="Times New Roman"/>
          <w:sz w:val="28"/>
          <w:szCs w:val="28"/>
        </w:rPr>
        <w:t>полистирол, твердофазное компактирование, композит</w:t>
      </w:r>
    </w:p>
    <w:p w:rsidR="00EF5918" w:rsidRDefault="00EF5918" w:rsidP="009E68D8">
      <w:pPr>
        <w:spacing w:after="0" w:line="360" w:lineRule="auto"/>
        <w:ind w:right="68" w:firstLine="567"/>
        <w:jc w:val="both"/>
        <w:rPr>
          <w:rFonts w:ascii="Times New Roman" w:hAnsi="Times New Roman"/>
          <w:sz w:val="28"/>
          <w:szCs w:val="28"/>
        </w:rPr>
      </w:pPr>
    </w:p>
    <w:p w:rsidR="00EF5918" w:rsidRPr="00EF5918" w:rsidRDefault="00EF5918" w:rsidP="00EF5918">
      <w:pPr>
        <w:spacing w:before="20" w:line="360" w:lineRule="auto"/>
        <w:ind w:firstLine="709"/>
        <w:contextualSpacing/>
        <w:jc w:val="both"/>
        <w:rPr>
          <w:rFonts w:ascii="Times New Roman" w:eastAsiaTheme="minorHAnsi" w:hAnsi="Times New Roman"/>
          <w:b/>
          <w:i/>
          <w:sz w:val="28"/>
          <w:szCs w:val="28"/>
        </w:rPr>
      </w:pPr>
      <w:r w:rsidRPr="00EF5918">
        <w:rPr>
          <w:rFonts w:ascii="Times New Roman" w:eastAsiaTheme="minorHAnsi" w:hAnsi="Times New Roman"/>
          <w:b/>
          <w:i/>
          <w:sz w:val="28"/>
          <w:szCs w:val="28"/>
        </w:rPr>
        <w:t>Abstract:</w:t>
      </w:r>
    </w:p>
    <w:p w:rsidR="00BB6B82" w:rsidRPr="00EF5918" w:rsidRDefault="00BB6B82" w:rsidP="00EF5918">
      <w:pPr>
        <w:spacing w:before="20" w:line="360" w:lineRule="auto"/>
        <w:ind w:firstLine="709"/>
        <w:contextualSpacing/>
        <w:jc w:val="both"/>
        <w:rPr>
          <w:rFonts w:ascii="Times New Roman" w:eastAsiaTheme="minorHAnsi" w:hAnsi="Times New Roman"/>
          <w:sz w:val="28"/>
          <w:szCs w:val="28"/>
        </w:rPr>
      </w:pPr>
      <w:r w:rsidRPr="00EF5918">
        <w:rPr>
          <w:rFonts w:ascii="Times New Roman" w:eastAsiaTheme="minorHAnsi" w:hAnsi="Times New Roman"/>
          <w:sz w:val="28"/>
          <w:szCs w:val="28"/>
        </w:rPr>
        <w:t>The work is devoted to the synthesis of composites based on polystyrene and organosiloxane filler. The technology of obtaining composites based on polystyrene matrix and finely dispersed filler – xerogel of methylpolysiloxanes (MPS) joint solvate dispersion, followed by drying and solid-phase comp</w:t>
      </w:r>
      <w:r w:rsidR="00EF5918" w:rsidRPr="00EF5918">
        <w:rPr>
          <w:rFonts w:ascii="Times New Roman" w:eastAsiaTheme="minorHAnsi" w:hAnsi="Times New Roman"/>
          <w:sz w:val="28"/>
          <w:szCs w:val="28"/>
        </w:rPr>
        <w:t>action at a pressure of 200 MPa</w:t>
      </w:r>
    </w:p>
    <w:p w:rsidR="00EF5918" w:rsidRPr="00EF5918" w:rsidRDefault="00BB6B82" w:rsidP="00EF5918">
      <w:pPr>
        <w:spacing w:before="20" w:line="360" w:lineRule="auto"/>
        <w:ind w:firstLine="709"/>
        <w:contextualSpacing/>
        <w:jc w:val="both"/>
        <w:rPr>
          <w:rFonts w:ascii="Times New Roman" w:eastAsiaTheme="minorHAnsi" w:hAnsi="Times New Roman"/>
          <w:b/>
          <w:i/>
          <w:sz w:val="28"/>
          <w:szCs w:val="28"/>
        </w:rPr>
      </w:pPr>
      <w:r w:rsidRPr="00EF5918">
        <w:rPr>
          <w:rFonts w:ascii="Times New Roman" w:eastAsiaTheme="minorHAnsi" w:hAnsi="Times New Roman"/>
          <w:b/>
          <w:i/>
          <w:sz w:val="28"/>
          <w:szCs w:val="28"/>
        </w:rPr>
        <w:t xml:space="preserve">Keywords: </w:t>
      </w:r>
    </w:p>
    <w:p w:rsidR="009E68D8" w:rsidRPr="00EF5918" w:rsidRDefault="00BB6B82" w:rsidP="00EF5918">
      <w:pPr>
        <w:spacing w:before="20" w:line="360" w:lineRule="auto"/>
        <w:ind w:firstLine="709"/>
        <w:contextualSpacing/>
        <w:jc w:val="both"/>
        <w:rPr>
          <w:rFonts w:ascii="Times New Roman" w:eastAsiaTheme="minorHAnsi" w:hAnsi="Times New Roman"/>
          <w:sz w:val="28"/>
          <w:szCs w:val="28"/>
        </w:rPr>
      </w:pPr>
      <w:r w:rsidRPr="00EF5918">
        <w:rPr>
          <w:rFonts w:ascii="Times New Roman" w:eastAsiaTheme="minorHAnsi" w:hAnsi="Times New Roman"/>
          <w:sz w:val="28"/>
          <w:szCs w:val="28"/>
        </w:rPr>
        <w:t>polystyrene, solid-phase compaction, composite</w:t>
      </w:r>
    </w:p>
    <w:p w:rsidR="00BB6B82" w:rsidRPr="00EF5918" w:rsidRDefault="00BB6B82" w:rsidP="00EF5918">
      <w:pPr>
        <w:spacing w:before="20" w:line="360" w:lineRule="auto"/>
        <w:ind w:firstLine="709"/>
        <w:contextualSpacing/>
        <w:jc w:val="both"/>
        <w:rPr>
          <w:rFonts w:ascii="Times New Roman" w:eastAsiaTheme="minorHAnsi" w:hAnsi="Times New Roman"/>
          <w:sz w:val="28"/>
          <w:szCs w:val="28"/>
        </w:rPr>
      </w:pPr>
    </w:p>
    <w:p w:rsidR="00EF5918" w:rsidRDefault="00EF5918" w:rsidP="009E68D8">
      <w:pPr>
        <w:spacing w:after="0" w:line="360" w:lineRule="auto"/>
        <w:ind w:firstLine="709"/>
        <w:jc w:val="both"/>
        <w:rPr>
          <w:rFonts w:ascii="Times New Roman" w:hAnsi="Times New Roman"/>
          <w:b/>
          <w:spacing w:val="-6"/>
          <w:sz w:val="28"/>
          <w:szCs w:val="28"/>
        </w:rPr>
      </w:pPr>
    </w:p>
    <w:p w:rsidR="00EF5918" w:rsidRDefault="00EF5918" w:rsidP="009E68D8">
      <w:pPr>
        <w:spacing w:after="0" w:line="360" w:lineRule="auto"/>
        <w:ind w:firstLine="709"/>
        <w:jc w:val="both"/>
        <w:rPr>
          <w:rFonts w:ascii="Times New Roman" w:hAnsi="Times New Roman"/>
          <w:b/>
          <w:spacing w:val="-6"/>
          <w:sz w:val="28"/>
          <w:szCs w:val="28"/>
        </w:rPr>
      </w:pPr>
    </w:p>
    <w:p w:rsidR="009E68D8" w:rsidRPr="00EF5918" w:rsidRDefault="00BB6B82" w:rsidP="009E68D8">
      <w:pPr>
        <w:spacing w:after="0" w:line="360" w:lineRule="auto"/>
        <w:ind w:firstLine="709"/>
        <w:jc w:val="both"/>
        <w:rPr>
          <w:rFonts w:ascii="Times New Roman" w:hAnsi="Times New Roman"/>
          <w:b/>
          <w:spacing w:val="-6"/>
          <w:sz w:val="28"/>
          <w:szCs w:val="28"/>
          <w:lang w:val="en-US"/>
        </w:rPr>
      </w:pPr>
      <w:r w:rsidRPr="00EF5918">
        <w:rPr>
          <w:rFonts w:ascii="Times New Roman" w:hAnsi="Times New Roman"/>
          <w:b/>
          <w:spacing w:val="-6"/>
          <w:sz w:val="28"/>
          <w:szCs w:val="28"/>
        </w:rPr>
        <w:lastRenderedPageBreak/>
        <w:t>Вводная</w:t>
      </w:r>
      <w:r w:rsidRPr="00EF5918">
        <w:rPr>
          <w:rFonts w:ascii="Times New Roman" w:hAnsi="Times New Roman"/>
          <w:b/>
          <w:spacing w:val="-6"/>
          <w:sz w:val="28"/>
          <w:szCs w:val="28"/>
          <w:lang w:val="en-US"/>
        </w:rPr>
        <w:t xml:space="preserve"> </w:t>
      </w:r>
      <w:r w:rsidRPr="00EF5918">
        <w:rPr>
          <w:rFonts w:ascii="Times New Roman" w:hAnsi="Times New Roman"/>
          <w:b/>
          <w:spacing w:val="-6"/>
          <w:sz w:val="28"/>
          <w:szCs w:val="28"/>
        </w:rPr>
        <w:t>часть</w:t>
      </w:r>
    </w:p>
    <w:p w:rsidR="00BB6B82" w:rsidRPr="00EF5918" w:rsidRDefault="00BB6B82" w:rsidP="00BB6B82">
      <w:pPr>
        <w:pStyle w:val="a8"/>
        <w:spacing w:before="0" w:beforeAutospacing="0" w:after="0" w:afterAutospacing="0" w:line="360" w:lineRule="auto"/>
        <w:ind w:firstLine="709"/>
        <w:jc w:val="both"/>
        <w:rPr>
          <w:rStyle w:val="font56"/>
          <w:rFonts w:ascii="Times New Roman" w:hAnsi="Times New Roman" w:cs="Times New Roman"/>
          <w:color w:val="auto"/>
          <w:spacing w:val="-6"/>
          <w:sz w:val="28"/>
          <w:szCs w:val="28"/>
        </w:rPr>
      </w:pPr>
      <w:r w:rsidRPr="00EF5918">
        <w:rPr>
          <w:rStyle w:val="font56"/>
          <w:rFonts w:ascii="Times New Roman" w:hAnsi="Times New Roman" w:cs="Times New Roman"/>
          <w:color w:val="auto"/>
          <w:spacing w:val="-6"/>
          <w:sz w:val="28"/>
          <w:szCs w:val="28"/>
        </w:rPr>
        <w:t xml:space="preserve">Современная авиация и ракетно-космическая техника немыслимы без полимерных композитов. Чем больше развиваются эти отрасли техники, тем больше в них используют композиты, тем выше становится качество этих материалов. Многие из них легче и прочнее лучших металлических (алюминиевых и титановых) сплавов, и их применение позволяет снизить вес изделия (ракеты, космического корабля) и, соответственно, сократить расход топлива. </w:t>
      </w:r>
    </w:p>
    <w:p w:rsidR="00BB6B82" w:rsidRPr="00EF5918" w:rsidRDefault="00BB6B82" w:rsidP="00BB6B82">
      <w:pPr>
        <w:pStyle w:val="a8"/>
        <w:spacing w:before="0" w:beforeAutospacing="0" w:after="0" w:afterAutospacing="0" w:line="360" w:lineRule="auto"/>
        <w:ind w:firstLine="708"/>
        <w:jc w:val="both"/>
        <w:rPr>
          <w:rStyle w:val="font56"/>
          <w:rFonts w:ascii="Times New Roman" w:hAnsi="Times New Roman" w:cs="Times New Roman"/>
          <w:color w:val="auto"/>
          <w:spacing w:val="-6"/>
          <w:sz w:val="28"/>
          <w:szCs w:val="28"/>
        </w:rPr>
      </w:pPr>
      <w:r w:rsidRPr="00EF5918">
        <w:rPr>
          <w:rStyle w:val="font56"/>
          <w:rFonts w:ascii="Times New Roman" w:hAnsi="Times New Roman" w:cs="Times New Roman"/>
          <w:color w:val="auto"/>
          <w:spacing w:val="-6"/>
          <w:sz w:val="28"/>
          <w:szCs w:val="28"/>
        </w:rPr>
        <w:t>Полимерные материалы используются при создании конструкционных изделий (баков, трубопроводов, надувных и разворачиваемых конструкций и др.), в качестве терморегулирующих покрытий (в составе эмалей, а также в виде металлизированных пленок), экранно-вакуумной теплоизоляции (ЭВТИ), в изделиях электротехнического назначения (кабельной изоляции, деталях электронных схем и др.), в виде тканей</w:t>
      </w:r>
      <w:r w:rsidRPr="00EF5918">
        <w:rPr>
          <w:rFonts w:ascii="Times New Roman" w:hAnsi="Times New Roman" w:cs="Times New Roman"/>
          <w:spacing w:val="-6"/>
        </w:rPr>
        <w:t xml:space="preserve"> </w:t>
      </w:r>
      <w:r w:rsidRPr="00EF5918">
        <w:rPr>
          <w:rStyle w:val="font56"/>
          <w:rFonts w:ascii="Times New Roman" w:hAnsi="Times New Roman" w:cs="Times New Roman"/>
          <w:color w:val="auto"/>
          <w:spacing w:val="-6"/>
          <w:sz w:val="28"/>
          <w:szCs w:val="28"/>
        </w:rPr>
        <w:t>и нитей для облицовки и крепления матов ЭВТИ, клеев, герметиков, з</w:t>
      </w:r>
      <w:r w:rsidR="002F125C" w:rsidRPr="00EF5918">
        <w:rPr>
          <w:rStyle w:val="font56"/>
          <w:rFonts w:ascii="Times New Roman" w:hAnsi="Times New Roman" w:cs="Times New Roman"/>
          <w:color w:val="auto"/>
          <w:spacing w:val="-6"/>
          <w:sz w:val="28"/>
          <w:szCs w:val="28"/>
        </w:rPr>
        <w:t>аливочных компаундов и т. п</w:t>
      </w:r>
      <w:r w:rsidRPr="00EF5918">
        <w:rPr>
          <w:rStyle w:val="font56"/>
          <w:rFonts w:ascii="Times New Roman" w:hAnsi="Times New Roman" w:cs="Times New Roman"/>
          <w:color w:val="auto"/>
          <w:spacing w:val="-6"/>
          <w:sz w:val="28"/>
          <w:szCs w:val="28"/>
        </w:rPr>
        <w:t>.</w:t>
      </w:r>
      <w:r w:rsidR="006C0D3D" w:rsidRPr="00EF5918">
        <w:rPr>
          <w:rStyle w:val="font56"/>
          <w:rFonts w:ascii="Times New Roman" w:hAnsi="Times New Roman" w:cs="Times New Roman"/>
          <w:color w:val="auto"/>
          <w:spacing w:val="-6"/>
          <w:sz w:val="28"/>
          <w:szCs w:val="28"/>
        </w:rPr>
        <w:t xml:space="preserve"> [1, 2].</w:t>
      </w:r>
    </w:p>
    <w:p w:rsidR="009E68D8" w:rsidRPr="00EF5918" w:rsidRDefault="00BB6B82" w:rsidP="009E68D8">
      <w:pPr>
        <w:spacing w:after="0" w:line="360" w:lineRule="auto"/>
        <w:ind w:firstLine="709"/>
        <w:jc w:val="both"/>
        <w:rPr>
          <w:rFonts w:ascii="Times New Roman" w:hAnsi="Times New Roman"/>
          <w:spacing w:val="-6"/>
          <w:sz w:val="28"/>
          <w:szCs w:val="28"/>
        </w:rPr>
      </w:pPr>
      <w:r w:rsidRPr="00EF5918">
        <w:rPr>
          <w:rFonts w:ascii="Times New Roman" w:hAnsi="Times New Roman"/>
          <w:spacing w:val="-6"/>
          <w:sz w:val="28"/>
          <w:szCs w:val="28"/>
        </w:rPr>
        <w:t>Данная работа посвящена исследованию возможности синтеза полистирольного композита космического назначения.</w:t>
      </w:r>
    </w:p>
    <w:p w:rsidR="00BB6B82" w:rsidRPr="00EF5918" w:rsidRDefault="00BB6B82" w:rsidP="009E68D8">
      <w:pPr>
        <w:spacing w:after="0" w:line="360" w:lineRule="auto"/>
        <w:ind w:firstLine="709"/>
        <w:jc w:val="both"/>
        <w:rPr>
          <w:rFonts w:ascii="Times New Roman" w:hAnsi="Times New Roman"/>
          <w:b/>
          <w:spacing w:val="-6"/>
          <w:sz w:val="28"/>
          <w:szCs w:val="28"/>
        </w:rPr>
      </w:pPr>
      <w:r w:rsidRPr="00EF5918">
        <w:rPr>
          <w:rFonts w:ascii="Times New Roman" w:hAnsi="Times New Roman"/>
          <w:b/>
          <w:spacing w:val="-6"/>
          <w:sz w:val="28"/>
          <w:szCs w:val="28"/>
        </w:rPr>
        <w:t>Данные о методике исследования</w:t>
      </w:r>
    </w:p>
    <w:p w:rsidR="00BB6B82" w:rsidRPr="00EF5918" w:rsidRDefault="00BB6B82" w:rsidP="00BB6B82">
      <w:pPr>
        <w:spacing w:after="0" w:line="360" w:lineRule="auto"/>
        <w:ind w:firstLine="709"/>
        <w:jc w:val="both"/>
        <w:rPr>
          <w:rFonts w:ascii="Times New Roman" w:hAnsi="Times New Roman"/>
          <w:spacing w:val="-6"/>
          <w:sz w:val="28"/>
          <w:szCs w:val="28"/>
        </w:rPr>
      </w:pPr>
      <w:r w:rsidRPr="00EF5918">
        <w:rPr>
          <w:rFonts w:ascii="Times New Roman" w:hAnsi="Times New Roman"/>
          <w:spacing w:val="-6"/>
          <w:sz w:val="28"/>
          <w:szCs w:val="28"/>
        </w:rPr>
        <w:t>Для изготовления радиационно-стойких полимерных композиционных материалов в качестве связующего использовали ударопрочный полистирол. Для синтеза высокодисперсного порошка-наполнителя  использовали водорастворимый метилсиликонат натрия – CH</w:t>
      </w:r>
      <w:r w:rsidRPr="00EF5918">
        <w:rPr>
          <w:rFonts w:ascii="Times New Roman" w:hAnsi="Times New Roman"/>
          <w:spacing w:val="-6"/>
          <w:sz w:val="28"/>
          <w:szCs w:val="28"/>
          <w:vertAlign w:val="subscript"/>
        </w:rPr>
        <w:t>3</w:t>
      </w:r>
      <w:r w:rsidRPr="00EF5918">
        <w:rPr>
          <w:rFonts w:ascii="Times New Roman" w:hAnsi="Times New Roman"/>
          <w:spacing w:val="-6"/>
          <w:sz w:val="28"/>
          <w:szCs w:val="28"/>
        </w:rPr>
        <w:t>-Si(OH)</w:t>
      </w:r>
      <w:r w:rsidRPr="00EF5918">
        <w:rPr>
          <w:rFonts w:ascii="Times New Roman" w:hAnsi="Times New Roman"/>
          <w:spacing w:val="-6"/>
          <w:sz w:val="28"/>
          <w:szCs w:val="28"/>
          <w:vertAlign w:val="subscript"/>
        </w:rPr>
        <w:t>2</w:t>
      </w:r>
      <w:r w:rsidRPr="00EF5918">
        <w:rPr>
          <w:rFonts w:ascii="Times New Roman" w:hAnsi="Times New Roman"/>
          <w:spacing w:val="-6"/>
          <w:sz w:val="28"/>
          <w:szCs w:val="28"/>
        </w:rPr>
        <w:t>ONa  (ГКЖ-11 – гидрофобизирующая кремнийорганическая жидкость).</w:t>
      </w:r>
    </w:p>
    <w:p w:rsidR="00BB6B82" w:rsidRPr="00EF5918" w:rsidRDefault="00BB6B82" w:rsidP="00BB6B82">
      <w:pPr>
        <w:spacing w:after="0" w:line="360" w:lineRule="auto"/>
        <w:ind w:firstLine="708"/>
        <w:jc w:val="both"/>
        <w:rPr>
          <w:rFonts w:ascii="Times New Roman" w:hAnsi="Times New Roman"/>
          <w:spacing w:val="-6"/>
          <w:sz w:val="28"/>
          <w:szCs w:val="28"/>
        </w:rPr>
      </w:pPr>
      <w:r w:rsidRPr="00EF5918">
        <w:rPr>
          <w:rFonts w:ascii="Times New Roman" w:hAnsi="Times New Roman"/>
          <w:spacing w:val="-6"/>
          <w:sz w:val="28"/>
          <w:szCs w:val="28"/>
        </w:rPr>
        <w:t>Разработанный технологический процесс получения наполнителя состоит из следующих стадий:</w:t>
      </w:r>
    </w:p>
    <w:p w:rsidR="00BB6B82" w:rsidRPr="00EF5918" w:rsidRDefault="00BB6B82" w:rsidP="00BB6B82">
      <w:pPr>
        <w:spacing w:after="0" w:line="360" w:lineRule="auto"/>
        <w:jc w:val="both"/>
        <w:rPr>
          <w:rFonts w:ascii="Times New Roman" w:hAnsi="Times New Roman"/>
          <w:spacing w:val="-6"/>
          <w:sz w:val="28"/>
          <w:szCs w:val="28"/>
        </w:rPr>
      </w:pPr>
      <w:r w:rsidRPr="00EF5918">
        <w:rPr>
          <w:rFonts w:ascii="Times New Roman" w:hAnsi="Times New Roman"/>
          <w:spacing w:val="-6"/>
          <w:sz w:val="28"/>
          <w:szCs w:val="28"/>
        </w:rPr>
        <w:t>1) Синтезирование геля, получаемого в результате гелеобразования из золей коллоидного раствора;</w:t>
      </w:r>
    </w:p>
    <w:p w:rsidR="00BB6B82" w:rsidRPr="00EF5918" w:rsidRDefault="00BB6B82" w:rsidP="00BB6B82">
      <w:pPr>
        <w:spacing w:after="0" w:line="360" w:lineRule="auto"/>
        <w:jc w:val="both"/>
        <w:rPr>
          <w:rFonts w:ascii="Times New Roman" w:hAnsi="Times New Roman"/>
          <w:spacing w:val="-6"/>
          <w:sz w:val="28"/>
          <w:szCs w:val="28"/>
        </w:rPr>
      </w:pPr>
      <w:r w:rsidRPr="00EF5918">
        <w:rPr>
          <w:rFonts w:ascii="Times New Roman" w:hAnsi="Times New Roman"/>
          <w:spacing w:val="-6"/>
          <w:sz w:val="28"/>
          <w:szCs w:val="28"/>
        </w:rPr>
        <w:t>2) Осаждение геля методом центрифугирования и промывка от ионов Na</w:t>
      </w:r>
      <w:r w:rsidRPr="00EF5918">
        <w:rPr>
          <w:rFonts w:ascii="Times New Roman" w:hAnsi="Times New Roman"/>
          <w:spacing w:val="-6"/>
          <w:sz w:val="28"/>
          <w:szCs w:val="28"/>
          <w:vertAlign w:val="superscript"/>
        </w:rPr>
        <w:t>+</w:t>
      </w:r>
      <w:r w:rsidRPr="00EF5918">
        <w:rPr>
          <w:rFonts w:ascii="Times New Roman" w:hAnsi="Times New Roman"/>
          <w:spacing w:val="-6"/>
          <w:sz w:val="28"/>
          <w:szCs w:val="28"/>
        </w:rPr>
        <w:t>;</w:t>
      </w:r>
    </w:p>
    <w:p w:rsidR="00BB6B82" w:rsidRPr="00EF5918" w:rsidRDefault="00BB6B82" w:rsidP="00BB6B82">
      <w:pPr>
        <w:spacing w:after="0" w:line="360" w:lineRule="auto"/>
        <w:jc w:val="both"/>
        <w:rPr>
          <w:rFonts w:ascii="Times New Roman" w:hAnsi="Times New Roman"/>
          <w:spacing w:val="-6"/>
          <w:sz w:val="28"/>
          <w:szCs w:val="28"/>
        </w:rPr>
      </w:pPr>
      <w:r w:rsidRPr="00EF5918">
        <w:rPr>
          <w:rFonts w:ascii="Times New Roman" w:hAnsi="Times New Roman"/>
          <w:spacing w:val="-6"/>
          <w:sz w:val="28"/>
          <w:szCs w:val="28"/>
        </w:rPr>
        <w:lastRenderedPageBreak/>
        <w:t>3) Высушивание геля при температуре 100 °С с целью получения порошкообразного наполнителя – ксерогеля метилполисилоксана (МПС).</w:t>
      </w:r>
    </w:p>
    <w:p w:rsidR="00BB6B82" w:rsidRPr="00EF5918" w:rsidRDefault="00BB6B82" w:rsidP="00BB6B82">
      <w:pPr>
        <w:spacing w:after="0" w:line="360" w:lineRule="auto"/>
        <w:ind w:firstLine="709"/>
        <w:jc w:val="both"/>
        <w:rPr>
          <w:rFonts w:ascii="Times New Roman" w:hAnsi="Times New Roman"/>
          <w:spacing w:val="-6"/>
          <w:sz w:val="28"/>
          <w:szCs w:val="28"/>
        </w:rPr>
      </w:pPr>
      <w:r w:rsidRPr="00EF5918">
        <w:rPr>
          <w:rFonts w:ascii="Times New Roman" w:hAnsi="Times New Roman"/>
          <w:spacing w:val="-6"/>
          <w:sz w:val="28"/>
          <w:szCs w:val="28"/>
        </w:rPr>
        <w:t>Для получения геля к раствору метилсиликоната натрия добавляют соляную кислоту в стехиометрическом соотношении 1:3.</w:t>
      </w:r>
    </w:p>
    <w:p w:rsidR="00BB6B82" w:rsidRPr="00EF5918" w:rsidRDefault="00BB6B82" w:rsidP="009E68D8">
      <w:pPr>
        <w:spacing w:after="0" w:line="360" w:lineRule="auto"/>
        <w:ind w:firstLine="709"/>
        <w:jc w:val="both"/>
        <w:rPr>
          <w:rFonts w:ascii="Times New Roman" w:hAnsi="Times New Roman"/>
          <w:b/>
          <w:spacing w:val="-6"/>
          <w:sz w:val="28"/>
          <w:szCs w:val="28"/>
        </w:rPr>
      </w:pPr>
      <w:r w:rsidRPr="00EF5918">
        <w:rPr>
          <w:rFonts w:ascii="Times New Roman" w:hAnsi="Times New Roman"/>
          <w:b/>
          <w:spacing w:val="-6"/>
          <w:sz w:val="28"/>
          <w:szCs w:val="28"/>
        </w:rPr>
        <w:t>Экспериментальная часть</w:t>
      </w:r>
    </w:p>
    <w:p w:rsidR="009E68D8" w:rsidRPr="00EF5918" w:rsidRDefault="009E68D8" w:rsidP="009E68D8">
      <w:pPr>
        <w:spacing w:after="0" w:line="360" w:lineRule="auto"/>
        <w:ind w:firstLine="709"/>
        <w:jc w:val="both"/>
        <w:rPr>
          <w:rFonts w:ascii="Times New Roman" w:hAnsi="Times New Roman"/>
          <w:spacing w:val="-6"/>
          <w:sz w:val="28"/>
          <w:szCs w:val="28"/>
        </w:rPr>
      </w:pPr>
      <w:r w:rsidRPr="00EF5918">
        <w:rPr>
          <w:rFonts w:ascii="Times New Roman" w:hAnsi="Times New Roman"/>
          <w:spacing w:val="-6"/>
          <w:sz w:val="28"/>
          <w:szCs w:val="28"/>
        </w:rPr>
        <w:t>Основа технологии получения высоконаполненного полимерного композита  состоит в достижении равномерного распределения наполнителя в матрице</w:t>
      </w:r>
      <w:r w:rsidR="006C0D3D" w:rsidRPr="00EF5918">
        <w:rPr>
          <w:rFonts w:ascii="Times New Roman" w:hAnsi="Times New Roman"/>
          <w:spacing w:val="-6"/>
          <w:sz w:val="28"/>
          <w:szCs w:val="28"/>
        </w:rPr>
        <w:t xml:space="preserve"> [3]</w:t>
      </w:r>
      <w:r w:rsidRPr="00EF5918">
        <w:rPr>
          <w:rFonts w:ascii="Times New Roman" w:hAnsi="Times New Roman"/>
          <w:spacing w:val="-6"/>
          <w:sz w:val="28"/>
          <w:szCs w:val="28"/>
        </w:rPr>
        <w:t>. Для достижения равномерного распределения наполнителя в матрице был выбран метод сольватной дисперсии,  заключающийся в диспергации наполнителя в насыщенном органическом растворе полистирольной матрицы. При сухом смешении порошкообразных компонентов в готовом композите наблюдалось объединение наполнителя в отдельные агломераты с поперечными размерами до 50 мкм. Следовательно, ухудшалась равномерность распределения наполнителя – ксерогеля метилполисилоксана (МПС) в матрице, что влекло за собой снижение однородности композита. Таким образом, использование раствора полистирола препятствует агрегации частиц наполнителя, тем самым, обеспечивая изотропность материала.</w:t>
      </w:r>
    </w:p>
    <w:p w:rsidR="009E68D8" w:rsidRPr="00EF5918" w:rsidRDefault="009E68D8" w:rsidP="009E68D8">
      <w:pPr>
        <w:spacing w:after="0" w:line="360" w:lineRule="auto"/>
        <w:ind w:firstLine="709"/>
        <w:jc w:val="both"/>
        <w:rPr>
          <w:rFonts w:ascii="Times New Roman" w:hAnsi="Times New Roman"/>
          <w:spacing w:val="-6"/>
          <w:sz w:val="28"/>
          <w:szCs w:val="28"/>
        </w:rPr>
      </w:pPr>
      <w:r w:rsidRPr="00EF5918">
        <w:rPr>
          <w:rFonts w:ascii="Times New Roman" w:hAnsi="Times New Roman"/>
          <w:spacing w:val="-6"/>
          <w:sz w:val="28"/>
          <w:szCs w:val="28"/>
        </w:rPr>
        <w:t xml:space="preserve">Для получения концентрированного раствора полистирольной матрицы наиболее подходящим растворителем является толуол, поскольку полистирол при комнатной температуре имеет в нем высокую растворимость. Для ускорения процесса растворения полистирол подвергался измельчению в планетарной мельнице до уровня дисперсности 40-60 мкм. </w:t>
      </w:r>
    </w:p>
    <w:p w:rsidR="009E68D8" w:rsidRPr="00EF5918" w:rsidRDefault="009E68D8" w:rsidP="009E68D8">
      <w:pPr>
        <w:spacing w:after="0" w:line="360" w:lineRule="auto"/>
        <w:ind w:firstLine="720"/>
        <w:jc w:val="both"/>
        <w:rPr>
          <w:rFonts w:ascii="Times New Roman" w:hAnsi="Times New Roman"/>
          <w:spacing w:val="-6"/>
          <w:sz w:val="28"/>
          <w:szCs w:val="28"/>
        </w:rPr>
      </w:pPr>
      <w:r w:rsidRPr="00EF5918">
        <w:rPr>
          <w:rFonts w:ascii="Times New Roman" w:hAnsi="Times New Roman"/>
          <w:spacing w:val="-6"/>
          <w:sz w:val="28"/>
          <w:szCs w:val="28"/>
        </w:rPr>
        <w:t>Общая схема получения компо</w:t>
      </w:r>
      <w:r w:rsidR="002F125C" w:rsidRPr="00EF5918">
        <w:rPr>
          <w:rFonts w:ascii="Times New Roman" w:hAnsi="Times New Roman"/>
          <w:spacing w:val="-6"/>
          <w:sz w:val="28"/>
          <w:szCs w:val="28"/>
        </w:rPr>
        <w:t>зита представлена на рисунке 1</w:t>
      </w:r>
      <w:r w:rsidRPr="00EF5918">
        <w:rPr>
          <w:rFonts w:ascii="Times New Roman" w:hAnsi="Times New Roman"/>
          <w:spacing w:val="-6"/>
          <w:sz w:val="28"/>
          <w:szCs w:val="28"/>
        </w:rPr>
        <w:t xml:space="preserve">. В раствор полистирола добавляли МПС и подвергали ультразвуковой обработке. Благодаря перемешиванию компонентов во влажном состоянии путем ультразвуковой кавитации достигается наиболее равномерное распределение наполнителя в матрице. </w:t>
      </w:r>
    </w:p>
    <w:p w:rsidR="009E68D8" w:rsidRPr="00EF5918" w:rsidRDefault="009E68D8" w:rsidP="009E68D8">
      <w:pPr>
        <w:spacing w:after="0" w:line="360" w:lineRule="auto"/>
        <w:ind w:firstLine="708"/>
        <w:jc w:val="both"/>
        <w:rPr>
          <w:rFonts w:ascii="Times New Roman" w:hAnsi="Times New Roman"/>
          <w:spacing w:val="-6"/>
          <w:sz w:val="28"/>
          <w:szCs w:val="28"/>
        </w:rPr>
      </w:pPr>
      <w:r w:rsidRPr="00EF5918">
        <w:rPr>
          <w:rFonts w:ascii="Times New Roman" w:hAnsi="Times New Roman"/>
          <w:spacing w:val="-6"/>
          <w:sz w:val="28"/>
          <w:szCs w:val="28"/>
        </w:rPr>
        <w:lastRenderedPageBreak/>
        <w:t xml:space="preserve">Для удаления растворителя полученную суспензию нагревали в сушильном шкафу до температуры 150 ºС и выдерживали в течение 2 часов, после полного удаления растворителя, </w:t>
      </w:r>
      <w:r w:rsidR="00EF5918">
        <w:rPr>
          <w:rFonts w:ascii="Times New Roman" w:hAnsi="Times New Roman"/>
          <w:spacing w:val="-6"/>
          <w:sz w:val="28"/>
          <w:szCs w:val="28"/>
        </w:rPr>
        <w:t>смесь диспергировали в мельнице.</w:t>
      </w:r>
    </w:p>
    <w:p w:rsidR="009E68D8" w:rsidRPr="00EF5918" w:rsidRDefault="009E68D8" w:rsidP="009E68D8">
      <w:pPr>
        <w:spacing w:after="0" w:line="360" w:lineRule="auto"/>
        <w:ind w:firstLine="709"/>
        <w:jc w:val="both"/>
        <w:rPr>
          <w:rFonts w:ascii="Times New Roman" w:hAnsi="Times New Roman"/>
          <w:spacing w:val="-6"/>
          <w:sz w:val="28"/>
          <w:szCs w:val="28"/>
        </w:rPr>
      </w:pPr>
      <w:r w:rsidRPr="00EF5918">
        <w:rPr>
          <w:rFonts w:ascii="Times New Roman" w:hAnsi="Times New Roman"/>
          <w:spacing w:val="-6"/>
          <w:sz w:val="28"/>
          <w:szCs w:val="28"/>
        </w:rPr>
        <w:t>Образовавшуюся сухую смесь нагревали до 180 ºС (температура формования полистирола</w:t>
      </w:r>
      <w:r w:rsidR="006C0D3D" w:rsidRPr="00EF5918">
        <w:rPr>
          <w:rFonts w:ascii="Times New Roman" w:hAnsi="Times New Roman"/>
          <w:spacing w:val="-6"/>
          <w:sz w:val="28"/>
          <w:szCs w:val="28"/>
        </w:rPr>
        <w:t>)</w:t>
      </w:r>
      <w:r w:rsidRPr="00EF5918">
        <w:rPr>
          <w:rFonts w:ascii="Times New Roman" w:hAnsi="Times New Roman"/>
          <w:spacing w:val="-6"/>
          <w:sz w:val="28"/>
          <w:szCs w:val="28"/>
        </w:rPr>
        <w:t xml:space="preserve"> и выдерживали в течение 20 мин., затем производили горячее прессование образцов методом твердофазного компактирования под высоким удельным давлением 200 МПа. Способ изготовления композита методом горячего твердофазного компактирования с заданным давлением обеспечивает композиту необходимые конструкционно-механические характеристики  придания материалу конструкционных свойств. </w:t>
      </w:r>
    </w:p>
    <w:p w:rsidR="009E68D8" w:rsidRDefault="00C442D9" w:rsidP="009E68D8">
      <w:pPr>
        <w:spacing w:after="0" w:line="360" w:lineRule="auto"/>
        <w:ind w:firstLine="708"/>
        <w:jc w:val="both"/>
        <w:rPr>
          <w:rFonts w:ascii="Times New Roman" w:hAnsi="Times New Roman"/>
          <w:sz w:val="28"/>
          <w:szCs w:val="28"/>
        </w:rPr>
      </w:pPr>
      <w:r w:rsidRPr="00C442D9">
        <w:rPr>
          <w:rFonts w:cs="Calibri"/>
          <w:noProof/>
          <w:sz w:val="28"/>
          <w:szCs w:val="28"/>
        </w:rPr>
        <w:pict>
          <v:group id="_x0000_s1078" style="position:absolute;left:0;text-align:left;margin-left:41.95pt;margin-top:13.2pt;width:425.2pt;height:415.35pt;z-index:251660288" coordorigin="2257,1990" coordsize="8504,8789">
            <v:rect id="Rectangle 21" o:spid="_x0000_s1079" style="position:absolute;left:3292;top:9915;width:4196;height:864;visibility:visible">
              <v:textbox style="mso-next-textbox:#Rectangle 21">
                <w:txbxContent>
                  <w:p w:rsidR="009E68D8" w:rsidRPr="00B77C85" w:rsidRDefault="009E68D8" w:rsidP="009E68D8">
                    <w:pPr>
                      <w:jc w:val="center"/>
                      <w:rPr>
                        <w:rFonts w:ascii="Times New Roman" w:hAnsi="Times New Roman"/>
                        <w:sz w:val="28"/>
                        <w:szCs w:val="28"/>
                      </w:rPr>
                    </w:pPr>
                    <w:r>
                      <w:rPr>
                        <w:rFonts w:ascii="Times New Roman" w:hAnsi="Times New Roman"/>
                        <w:sz w:val="28"/>
                        <w:szCs w:val="28"/>
                      </w:rPr>
                      <w:t xml:space="preserve">Готовый композит </w:t>
                    </w:r>
                  </w:p>
                </w:txbxContent>
              </v:textbox>
            </v:rect>
            <v:rect id="Rectangle 15" o:spid="_x0000_s1080" style="position:absolute;left:4683;top:8911;width:5867;height:931;visibility:visible" strokecolor="white">
              <v:textbox style="mso-next-textbox:#Rectangle 15">
                <w:txbxContent>
                  <w:p w:rsidR="009E68D8" w:rsidRPr="00B77C85" w:rsidRDefault="009E68D8" w:rsidP="009E68D8">
                    <w:pPr>
                      <w:rPr>
                        <w:rFonts w:ascii="Times New Roman" w:hAnsi="Times New Roman"/>
                        <w:sz w:val="28"/>
                        <w:szCs w:val="28"/>
                      </w:rPr>
                    </w:pPr>
                    <w:r>
                      <w:rPr>
                        <w:rFonts w:ascii="Times New Roman" w:hAnsi="Times New Roman"/>
                        <w:sz w:val="28"/>
                        <w:szCs w:val="28"/>
                      </w:rPr>
                      <w:t>нагрев до 180 ºС в течение 20 мин. и прессование при Р</w:t>
                    </w:r>
                    <w:r w:rsidRPr="00DF6CC4">
                      <w:rPr>
                        <w:rFonts w:ascii="Times New Roman" w:hAnsi="Times New Roman"/>
                        <w:sz w:val="28"/>
                        <w:szCs w:val="28"/>
                        <w:vertAlign w:val="subscript"/>
                      </w:rPr>
                      <w:t>уд.</w:t>
                    </w:r>
                    <w:r>
                      <w:rPr>
                        <w:rFonts w:ascii="Times New Roman" w:hAnsi="Times New Roman"/>
                        <w:sz w:val="28"/>
                        <w:szCs w:val="28"/>
                      </w:rPr>
                      <w:t>= 200 МПа</w:t>
                    </w:r>
                  </w:p>
                </w:txbxContent>
              </v:textbox>
            </v:rect>
            <v:line id="Line 10" o:spid="_x0000_s1081" style="position:absolute;visibility:visible" from="4370,8841" to="4370,9915" o:connectortype="straight">
              <v:stroke endarrow="block"/>
            </v:line>
            <v:line id="_x0000_s1082" style="position:absolute;visibility:visible" from="4370,6746" to="4370,7597" o:connectortype="straight">
              <v:stroke endarrow="block"/>
            </v:line>
            <v:rect id="_x0000_s1083" style="position:absolute;left:3344;top:4953;width:4522;height:474;visibility:visible">
              <v:textbox style="mso-next-textbox:#_x0000_s1083">
                <w:txbxContent>
                  <w:p w:rsidR="009E68D8" w:rsidRPr="00C9540A" w:rsidRDefault="009E68D8" w:rsidP="009E68D8">
                    <w:pPr>
                      <w:rPr>
                        <w:rFonts w:ascii="Times New Roman" w:hAnsi="Times New Roman"/>
                        <w:sz w:val="28"/>
                        <w:szCs w:val="28"/>
                      </w:rPr>
                    </w:pPr>
                    <w:r w:rsidRPr="00C9540A">
                      <w:rPr>
                        <w:rFonts w:ascii="Times New Roman" w:hAnsi="Times New Roman"/>
                        <w:sz w:val="28"/>
                        <w:szCs w:val="28"/>
                      </w:rPr>
                      <w:t xml:space="preserve">ПС с МПС в растворе толуола </w:t>
                    </w:r>
                  </w:p>
                  <w:p w:rsidR="009E68D8" w:rsidRPr="00B77C85" w:rsidRDefault="009E68D8" w:rsidP="009E68D8">
                    <w:pPr>
                      <w:rPr>
                        <w:rFonts w:ascii="Times New Roman" w:hAnsi="Times New Roman"/>
                        <w:sz w:val="28"/>
                        <w:szCs w:val="28"/>
                      </w:rPr>
                    </w:pPr>
                    <w:r>
                      <w:rPr>
                        <w:rFonts w:ascii="Times New Roman" w:hAnsi="Times New Roman"/>
                        <w:sz w:val="28"/>
                        <w:szCs w:val="28"/>
                      </w:rPr>
                      <w:t>толуола</w:t>
                    </w:r>
                  </w:p>
                </w:txbxContent>
              </v:textbox>
            </v:rect>
            <v:line id="Line 16" o:spid="_x0000_s1084" style="position:absolute;visibility:visible" from="4373,5427" to="4373,6220" o:connectortype="straight">
              <v:stroke endarrow="block"/>
            </v:line>
            <v:rect id="Rectangle 17" o:spid="_x0000_s1085" style="position:absolute;left:3318;top:6220;width:4220;height:565;visibility:visible">
              <v:textbox style="mso-next-textbox:#Rectangle 17">
                <w:txbxContent>
                  <w:p w:rsidR="009E68D8" w:rsidRPr="00B77C85" w:rsidRDefault="009E68D8" w:rsidP="009E68D8">
                    <w:pPr>
                      <w:rPr>
                        <w:rFonts w:ascii="Times New Roman" w:hAnsi="Times New Roman"/>
                        <w:sz w:val="28"/>
                        <w:szCs w:val="28"/>
                      </w:rPr>
                    </w:pPr>
                    <w:r>
                      <w:rPr>
                        <w:rFonts w:ascii="Times New Roman" w:hAnsi="Times New Roman"/>
                        <w:sz w:val="28"/>
                        <w:szCs w:val="28"/>
                      </w:rPr>
                      <w:t>Смесь матрицы и наполнителя</w:t>
                    </w:r>
                  </w:p>
                </w:txbxContent>
              </v:textbox>
            </v:rect>
            <v:rect id="Rectangle 22" o:spid="_x0000_s1086" style="position:absolute;left:3255;top:7597;width:4220;height:1244;visibility:visible">
              <v:textbox style="mso-next-textbox:#Rectangle 22">
                <w:txbxContent>
                  <w:p w:rsidR="009E68D8" w:rsidRDefault="009E68D8" w:rsidP="009E68D8">
                    <w:pPr>
                      <w:jc w:val="center"/>
                      <w:rPr>
                        <w:rFonts w:ascii="Times New Roman" w:hAnsi="Times New Roman"/>
                        <w:sz w:val="28"/>
                        <w:szCs w:val="28"/>
                      </w:rPr>
                    </w:pPr>
                    <w:r>
                      <w:rPr>
                        <w:rFonts w:ascii="Times New Roman" w:hAnsi="Times New Roman"/>
                        <w:sz w:val="28"/>
                        <w:szCs w:val="28"/>
                      </w:rPr>
                      <w:t>Порошкообразная смесь</w:t>
                    </w:r>
                  </w:p>
                  <w:p w:rsidR="009E68D8" w:rsidRPr="00B77C85" w:rsidRDefault="009E68D8" w:rsidP="009E68D8">
                    <w:pPr>
                      <w:jc w:val="center"/>
                      <w:rPr>
                        <w:rFonts w:ascii="Times New Roman" w:hAnsi="Times New Roman"/>
                        <w:sz w:val="28"/>
                        <w:szCs w:val="28"/>
                      </w:rPr>
                    </w:pPr>
                    <w:r>
                      <w:rPr>
                        <w:rFonts w:ascii="Times New Roman" w:hAnsi="Times New Roman"/>
                        <w:sz w:val="28"/>
                        <w:szCs w:val="28"/>
                      </w:rPr>
                      <w:t>ПС-МПС</w:t>
                    </w:r>
                  </w:p>
                </w:txbxContent>
              </v:textbox>
            </v:rect>
            <v:group id="_x0000_s1087" style="position:absolute;left:2257;top:1990;width:8424;height:2940" coordorigin="2257,1990" coordsize="8424,2940">
              <v:line id="Line 9" o:spid="_x0000_s1088" style="position:absolute;visibility:visible" from="4370,4201" to="4370,4930" o:connectortype="straight">
                <v:stroke endarrow="block"/>
              </v:line>
              <v:line id="Line 11" o:spid="_x0000_s1089" style="position:absolute;flip:y;visibility:visible" from="3292,4201" to="7977,4201" o:connectortype="straight"/>
              <v:line id="Line 12" o:spid="_x0000_s1090" style="position:absolute;visibility:visible" from="7964,3837" to="7964,4202" o:connectortype="straight">
                <v:stroke endarrow="block"/>
              </v:line>
              <v:group id="_x0000_s1091" style="position:absolute;left:2257;top:1990;width:8088;height:1847" coordorigin="2257,1990" coordsize="8088,1847">
                <v:rect id="Rectangle 13" o:spid="_x0000_s1092" style="position:absolute;left:2257;top:3348;width:3258;height:489;visibility:visible">
                  <v:textbox style="mso-next-textbox:#Rectangle 13">
                    <w:txbxContent>
                      <w:p w:rsidR="009E68D8" w:rsidRPr="00C9540A" w:rsidRDefault="009E68D8" w:rsidP="009E68D8">
                        <w:pPr>
                          <w:rPr>
                            <w:rFonts w:ascii="Times New Roman" w:hAnsi="Times New Roman"/>
                            <w:sz w:val="28"/>
                            <w:szCs w:val="28"/>
                          </w:rPr>
                        </w:pPr>
                        <w:r>
                          <w:rPr>
                            <w:rFonts w:ascii="Times New Roman" w:hAnsi="Times New Roman"/>
                            <w:sz w:val="28"/>
                            <w:szCs w:val="28"/>
                          </w:rPr>
                          <w:t xml:space="preserve">Раствор </w:t>
                        </w:r>
                        <w:r w:rsidRPr="00C9540A">
                          <w:rPr>
                            <w:rFonts w:ascii="Times New Roman" w:hAnsi="Times New Roman"/>
                            <w:sz w:val="28"/>
                            <w:szCs w:val="28"/>
                          </w:rPr>
                          <w:t>ПС в толуоле</w:t>
                        </w:r>
                      </w:p>
                    </w:txbxContent>
                  </v:textbox>
                </v:rect>
                <v:line id="Line 14" o:spid="_x0000_s1093" style="position:absolute;visibility:visible" from="3279,2459" to="3279,3348" o:connectortype="straight">
                  <v:stroke endarrow="block"/>
                </v:line>
                <v:rect id="Rectangle 19" o:spid="_x0000_s1094" style="position:absolute;left:2257;top:1990;width:2889;height:469;visibility:visible">
                  <v:textbox style="mso-next-textbox:#Rectangle 19">
                    <w:txbxContent>
                      <w:p w:rsidR="009E68D8" w:rsidRPr="00B77C85" w:rsidRDefault="009E68D8" w:rsidP="009E68D8">
                        <w:pPr>
                          <w:jc w:val="center"/>
                          <w:rPr>
                            <w:rFonts w:ascii="Times New Roman" w:hAnsi="Times New Roman"/>
                            <w:sz w:val="28"/>
                            <w:szCs w:val="28"/>
                          </w:rPr>
                        </w:pPr>
                        <w:r>
                          <w:rPr>
                            <w:rFonts w:ascii="Times New Roman" w:hAnsi="Times New Roman"/>
                            <w:sz w:val="28"/>
                            <w:szCs w:val="28"/>
                          </w:rPr>
                          <w:t>Полистирол (</w:t>
                        </w:r>
                        <w:r w:rsidRPr="00B77C85">
                          <w:rPr>
                            <w:rFonts w:ascii="Times New Roman" w:hAnsi="Times New Roman"/>
                            <w:sz w:val="28"/>
                            <w:szCs w:val="28"/>
                          </w:rPr>
                          <w:t>ПС</w:t>
                        </w:r>
                        <w:r>
                          <w:rPr>
                            <w:rFonts w:ascii="Times New Roman" w:hAnsi="Times New Roman"/>
                            <w:sz w:val="28"/>
                            <w:szCs w:val="28"/>
                          </w:rPr>
                          <w:t>) (матрица)</w:t>
                        </w:r>
                      </w:p>
                    </w:txbxContent>
                  </v:textbox>
                </v:rect>
                <v:rect id="Rectangle 20" o:spid="_x0000_s1095" style="position:absolute;left:6661;top:1990;width:2880;height:469;visibility:visible">
                  <v:textbox style="mso-next-textbox:#Rectangle 20">
                    <w:txbxContent>
                      <w:p w:rsidR="009E68D8" w:rsidRPr="00B77C85" w:rsidRDefault="009E68D8" w:rsidP="009E68D8">
                        <w:pPr>
                          <w:jc w:val="center"/>
                          <w:rPr>
                            <w:rFonts w:ascii="Times New Roman" w:hAnsi="Times New Roman"/>
                            <w:sz w:val="28"/>
                            <w:szCs w:val="28"/>
                          </w:rPr>
                        </w:pPr>
                        <w:r>
                          <w:rPr>
                            <w:rFonts w:ascii="Times New Roman" w:hAnsi="Times New Roman"/>
                            <w:sz w:val="28"/>
                            <w:szCs w:val="28"/>
                          </w:rPr>
                          <w:t>ГКЖ-11</w:t>
                        </w:r>
                      </w:p>
                    </w:txbxContent>
                  </v:textbox>
                </v:rect>
                <v:rect id="_x0000_s1096" style="position:absolute;left:6661;top:3348;width:2968;height:489;visibility:visible">
                  <v:textbox style="mso-next-textbox:#_x0000_s1096">
                    <w:txbxContent>
                      <w:p w:rsidR="009E68D8" w:rsidRPr="00B77C85" w:rsidRDefault="009E68D8" w:rsidP="009E68D8">
                        <w:pPr>
                          <w:rPr>
                            <w:rFonts w:ascii="Times New Roman" w:hAnsi="Times New Roman"/>
                            <w:sz w:val="28"/>
                            <w:szCs w:val="28"/>
                          </w:rPr>
                        </w:pPr>
                        <w:r>
                          <w:rPr>
                            <w:rFonts w:ascii="Times New Roman" w:hAnsi="Times New Roman"/>
                            <w:sz w:val="28"/>
                            <w:szCs w:val="28"/>
                          </w:rPr>
                          <w:t>МПС (наполнитель)</w:t>
                        </w:r>
                      </w:p>
                    </w:txbxContent>
                  </v:textbox>
                </v:rect>
                <v:rect id="_x0000_s1097" style="position:absolute;left:3455;top:2620;width:2280;height:566;visibility:visible" strokecolor="white">
                  <v:textbox style="mso-next-textbox:#_x0000_s1097">
                    <w:txbxContent>
                      <w:p w:rsidR="009E68D8" w:rsidRPr="00B77C85" w:rsidRDefault="009E68D8" w:rsidP="009E68D8">
                        <w:pPr>
                          <w:rPr>
                            <w:rFonts w:ascii="Times New Roman" w:hAnsi="Times New Roman"/>
                            <w:sz w:val="28"/>
                            <w:szCs w:val="28"/>
                          </w:rPr>
                        </w:pPr>
                        <w:r>
                          <w:rPr>
                            <w:rFonts w:ascii="Times New Roman" w:hAnsi="Times New Roman"/>
                            <w:sz w:val="28"/>
                            <w:szCs w:val="28"/>
                          </w:rPr>
                          <w:t xml:space="preserve"> растворитель</w:t>
                        </w:r>
                      </w:p>
                    </w:txbxContent>
                  </v:textbox>
                </v:rect>
                <v:line id="_x0000_s1098" style="position:absolute;visibility:visible" from="7964,2459" to="7964,3348" o:connectortype="straight">
                  <v:stroke endarrow="block"/>
                </v:line>
                <v:rect id="_x0000_s1099" style="position:absolute;left:8241;top:2620;width:2104;height:566;visibility:visible" strokecolor="white">
                  <v:textbox style="mso-next-textbox:#_x0000_s1099">
                    <w:txbxContent>
                      <w:p w:rsidR="009E68D8" w:rsidRPr="00B77C85" w:rsidRDefault="009E68D8" w:rsidP="009E68D8">
                        <w:pPr>
                          <w:rPr>
                            <w:rFonts w:ascii="Times New Roman" w:hAnsi="Times New Roman"/>
                            <w:sz w:val="28"/>
                            <w:szCs w:val="28"/>
                            <w:lang w:val="en-US"/>
                          </w:rPr>
                        </w:pPr>
                        <w:r>
                          <w:rPr>
                            <w:rFonts w:ascii="Times New Roman" w:hAnsi="Times New Roman"/>
                            <w:sz w:val="28"/>
                            <w:szCs w:val="28"/>
                            <w:lang w:val="en-US"/>
                          </w:rPr>
                          <w:t>HCl</w:t>
                        </w:r>
                      </w:p>
                    </w:txbxContent>
                  </v:textbox>
                </v:rect>
              </v:group>
              <v:line id="_x0000_s1100" style="position:absolute;visibility:visible" from="3281,3849" to="3281,4214" o:connectortype="straight">
                <v:stroke endarrow="block"/>
              </v:line>
              <v:rect id="_x0000_s1101" style="position:absolute;left:4474;top:4313;width:6207;height:566;visibility:visible" strokecolor="white">
                <v:textbox style="mso-next-textbox:#_x0000_s1101">
                  <w:txbxContent>
                    <w:p w:rsidR="009E68D8" w:rsidRPr="00B77C85" w:rsidRDefault="009E68D8" w:rsidP="009E68D8">
                      <w:pPr>
                        <w:rPr>
                          <w:rFonts w:ascii="Times New Roman" w:hAnsi="Times New Roman"/>
                          <w:sz w:val="28"/>
                          <w:szCs w:val="28"/>
                        </w:rPr>
                      </w:pPr>
                      <w:r>
                        <w:rPr>
                          <w:rFonts w:ascii="Times New Roman" w:hAnsi="Times New Roman"/>
                          <w:sz w:val="28"/>
                          <w:szCs w:val="28"/>
                        </w:rPr>
                        <w:t>ультразвуковая обработка (22 кГц)</w:t>
                      </w:r>
                    </w:p>
                  </w:txbxContent>
                </v:textbox>
              </v:rect>
            </v:group>
            <v:rect id="_x0000_s1102" style="position:absolute;left:4576;top:5550;width:5867;height:566;visibility:visible" strokecolor="white">
              <v:textbox style="mso-next-textbox:#_x0000_s1102">
                <w:txbxContent>
                  <w:p w:rsidR="009E68D8" w:rsidRPr="00B77C85" w:rsidRDefault="009E68D8" w:rsidP="009E68D8">
                    <w:pPr>
                      <w:rPr>
                        <w:rFonts w:ascii="Times New Roman" w:hAnsi="Times New Roman"/>
                        <w:sz w:val="28"/>
                        <w:szCs w:val="28"/>
                      </w:rPr>
                    </w:pPr>
                    <w:r>
                      <w:rPr>
                        <w:rFonts w:ascii="Times New Roman" w:hAnsi="Times New Roman"/>
                        <w:sz w:val="28"/>
                        <w:szCs w:val="28"/>
                      </w:rPr>
                      <w:t>сушка при 150 ºС в течение 2 час.</w:t>
                    </w:r>
                  </w:p>
                </w:txbxContent>
              </v:textbox>
            </v:rect>
            <v:rect id="_x0000_s1103" style="position:absolute;left:4635;top:6940;width:6126;height:566;visibility:visible" strokecolor="white">
              <v:textbox style="mso-next-textbox:#_x0000_s1103">
                <w:txbxContent>
                  <w:p w:rsidR="009E68D8" w:rsidRPr="00B77C85" w:rsidRDefault="009E68D8" w:rsidP="009E68D8">
                    <w:pPr>
                      <w:rPr>
                        <w:rFonts w:ascii="Times New Roman" w:hAnsi="Times New Roman"/>
                        <w:sz w:val="28"/>
                        <w:szCs w:val="28"/>
                      </w:rPr>
                    </w:pPr>
                    <w:r>
                      <w:rPr>
                        <w:rFonts w:ascii="Times New Roman" w:hAnsi="Times New Roman"/>
                        <w:sz w:val="28"/>
                        <w:szCs w:val="28"/>
                      </w:rPr>
                      <w:t>диспергирование в течение 20 мин.</w:t>
                    </w:r>
                  </w:p>
                </w:txbxContent>
              </v:textbox>
            </v:rect>
          </v:group>
        </w:pict>
      </w:r>
    </w:p>
    <w:p w:rsidR="00EF5918" w:rsidRPr="009E68D8" w:rsidRDefault="00EF591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9E68D8" w:rsidRPr="009E68D8" w:rsidRDefault="009E68D8" w:rsidP="009E68D8">
      <w:pPr>
        <w:spacing w:after="0" w:line="360" w:lineRule="auto"/>
        <w:ind w:firstLine="708"/>
        <w:jc w:val="both"/>
        <w:rPr>
          <w:rFonts w:ascii="Times New Roman" w:hAnsi="Times New Roman"/>
          <w:sz w:val="28"/>
          <w:szCs w:val="28"/>
        </w:rPr>
      </w:pPr>
    </w:p>
    <w:p w:rsidR="002F125C" w:rsidRDefault="002F125C" w:rsidP="009E68D8">
      <w:pPr>
        <w:spacing w:after="0" w:line="360" w:lineRule="auto"/>
        <w:ind w:firstLine="709"/>
        <w:jc w:val="both"/>
        <w:rPr>
          <w:rFonts w:ascii="Times New Roman" w:hAnsi="Times New Roman"/>
          <w:sz w:val="28"/>
          <w:szCs w:val="28"/>
        </w:rPr>
      </w:pPr>
    </w:p>
    <w:p w:rsidR="002F125C" w:rsidRDefault="002F125C" w:rsidP="009E68D8">
      <w:pPr>
        <w:spacing w:after="0" w:line="360" w:lineRule="auto"/>
        <w:ind w:firstLine="709"/>
        <w:jc w:val="both"/>
        <w:rPr>
          <w:rFonts w:ascii="Times New Roman" w:hAnsi="Times New Roman"/>
          <w:sz w:val="28"/>
          <w:szCs w:val="28"/>
        </w:rPr>
      </w:pPr>
    </w:p>
    <w:p w:rsidR="009E68D8" w:rsidRPr="00EF5918" w:rsidRDefault="009E68D8" w:rsidP="00EF5918">
      <w:pPr>
        <w:spacing w:after="0" w:line="360" w:lineRule="auto"/>
        <w:jc w:val="center"/>
        <w:rPr>
          <w:rFonts w:ascii="Times New Roman" w:hAnsi="Times New Roman"/>
          <w:sz w:val="24"/>
          <w:szCs w:val="28"/>
        </w:rPr>
      </w:pPr>
      <w:r w:rsidRPr="00EF5918">
        <w:rPr>
          <w:rFonts w:ascii="Times New Roman" w:hAnsi="Times New Roman"/>
          <w:sz w:val="24"/>
          <w:szCs w:val="28"/>
        </w:rPr>
        <w:t xml:space="preserve">Рисунок </w:t>
      </w:r>
      <w:r w:rsidR="002F125C" w:rsidRPr="00EF5918">
        <w:rPr>
          <w:rFonts w:ascii="Times New Roman" w:hAnsi="Times New Roman"/>
          <w:sz w:val="24"/>
          <w:szCs w:val="28"/>
        </w:rPr>
        <w:t>1</w:t>
      </w:r>
      <w:r w:rsidRPr="00EF5918">
        <w:rPr>
          <w:rFonts w:ascii="Times New Roman" w:hAnsi="Times New Roman"/>
          <w:sz w:val="24"/>
          <w:szCs w:val="28"/>
        </w:rPr>
        <w:t xml:space="preserve"> –Технологическая схема получения композитов</w:t>
      </w:r>
    </w:p>
    <w:p w:rsidR="009E68D8" w:rsidRPr="009E68D8" w:rsidRDefault="009E68D8" w:rsidP="009E68D8">
      <w:pPr>
        <w:spacing w:after="0" w:line="360" w:lineRule="auto"/>
        <w:ind w:firstLine="709"/>
        <w:jc w:val="both"/>
        <w:rPr>
          <w:rFonts w:ascii="Times New Roman" w:hAnsi="Times New Roman"/>
          <w:sz w:val="28"/>
          <w:szCs w:val="28"/>
        </w:rPr>
      </w:pPr>
      <w:r w:rsidRPr="009E68D8">
        <w:rPr>
          <w:rFonts w:ascii="Times New Roman" w:hAnsi="Times New Roman"/>
          <w:sz w:val="28"/>
          <w:szCs w:val="28"/>
        </w:rPr>
        <w:lastRenderedPageBreak/>
        <w:t xml:space="preserve">На рисунке </w:t>
      </w:r>
      <w:r w:rsidR="002F125C">
        <w:rPr>
          <w:rFonts w:ascii="Times New Roman" w:hAnsi="Times New Roman"/>
          <w:sz w:val="28"/>
          <w:szCs w:val="28"/>
        </w:rPr>
        <w:t>2</w:t>
      </w:r>
      <w:r w:rsidRPr="009E68D8">
        <w:rPr>
          <w:rFonts w:ascii="Times New Roman" w:hAnsi="Times New Roman"/>
          <w:sz w:val="28"/>
          <w:szCs w:val="28"/>
        </w:rPr>
        <w:t xml:space="preserve"> представлен ИК-спектр полученного полистирольного композита, а также исходных веществ в диапазоне волновых чисел от 360 до 4000 см</w:t>
      </w:r>
      <w:r w:rsidRPr="009E68D8">
        <w:rPr>
          <w:rFonts w:ascii="Times New Roman" w:hAnsi="Times New Roman"/>
          <w:sz w:val="28"/>
          <w:szCs w:val="28"/>
          <w:vertAlign w:val="superscript"/>
        </w:rPr>
        <w:t>-1</w:t>
      </w:r>
      <w:r w:rsidRPr="009E68D8">
        <w:rPr>
          <w:rFonts w:ascii="Times New Roman" w:hAnsi="Times New Roman"/>
          <w:sz w:val="28"/>
          <w:szCs w:val="28"/>
        </w:rPr>
        <w:t>.</w:t>
      </w:r>
    </w:p>
    <w:p w:rsidR="009E68D8" w:rsidRPr="009E68D8" w:rsidRDefault="00C442D9" w:rsidP="009E68D8">
      <w:pPr>
        <w:spacing w:after="0" w:line="360" w:lineRule="auto"/>
        <w:rPr>
          <w:rFonts w:ascii="Times New Roman" w:hAnsi="Times New Roman"/>
          <w:sz w:val="28"/>
          <w:szCs w:val="28"/>
        </w:rPr>
      </w:pPr>
      <w:r w:rsidRPr="00C442D9">
        <w:rPr>
          <w:rFonts w:cs="Calibri"/>
          <w:noProof/>
          <w:sz w:val="28"/>
          <w:szCs w:val="28"/>
        </w:rPr>
        <w:pict>
          <v:shapetype id="_x0000_t202" coordsize="21600,21600" o:spt="202" path="m,l,21600r21600,l21600,xe">
            <v:stroke joinstyle="miter"/>
            <v:path gradientshapeok="t" o:connecttype="rect"/>
          </v:shapetype>
          <v:shape id="_x0000_s1104" type="#_x0000_t202" style="position:absolute;margin-left:375.75pt;margin-top:131.05pt;width:79.4pt;height:101.9pt;z-index:251661312" strokecolor="white">
            <v:textbox>
              <w:txbxContent>
                <w:p w:rsidR="009E68D8" w:rsidRDefault="009E68D8" w:rsidP="009E68D8">
                  <w:pPr>
                    <w:rPr>
                      <w:rFonts w:ascii="Times New Roman" w:hAnsi="Times New Roman"/>
                      <w:sz w:val="24"/>
                      <w:szCs w:val="24"/>
                    </w:rPr>
                  </w:pPr>
                  <w:r>
                    <w:rPr>
                      <w:rFonts w:ascii="Times New Roman" w:hAnsi="Times New Roman"/>
                      <w:sz w:val="24"/>
                      <w:szCs w:val="24"/>
                    </w:rPr>
                    <w:t>МПС</w:t>
                  </w:r>
                </w:p>
                <w:p w:rsidR="009E68D8" w:rsidRDefault="009E68D8" w:rsidP="009E68D8">
                  <w:pPr>
                    <w:rPr>
                      <w:rFonts w:ascii="Times New Roman" w:hAnsi="Times New Roman"/>
                      <w:sz w:val="24"/>
                      <w:szCs w:val="24"/>
                    </w:rPr>
                  </w:pPr>
                  <w:r w:rsidRPr="00C9540A">
                    <w:rPr>
                      <w:rFonts w:ascii="Times New Roman" w:hAnsi="Times New Roman"/>
                      <w:sz w:val="24"/>
                      <w:szCs w:val="24"/>
                    </w:rPr>
                    <w:t>Композит</w:t>
                  </w:r>
                </w:p>
                <w:p w:rsidR="009E68D8" w:rsidRDefault="009E68D8" w:rsidP="009E68D8">
                  <w:pPr>
                    <w:rPr>
                      <w:rFonts w:ascii="Times New Roman" w:hAnsi="Times New Roman"/>
                      <w:sz w:val="24"/>
                      <w:szCs w:val="24"/>
                    </w:rPr>
                  </w:pPr>
                  <w:r>
                    <w:rPr>
                      <w:rFonts w:ascii="Times New Roman" w:hAnsi="Times New Roman"/>
                      <w:sz w:val="24"/>
                      <w:szCs w:val="24"/>
                    </w:rPr>
                    <w:t>ПС</w:t>
                  </w:r>
                </w:p>
                <w:p w:rsidR="009E68D8" w:rsidRPr="00C9540A" w:rsidRDefault="009E68D8" w:rsidP="009E68D8">
                  <w:pPr>
                    <w:rPr>
                      <w:rFonts w:ascii="Times New Roman" w:hAnsi="Times New Roman"/>
                      <w:sz w:val="24"/>
                      <w:szCs w:val="24"/>
                    </w:rPr>
                  </w:pPr>
                </w:p>
              </w:txbxContent>
            </v:textbox>
          </v:shape>
        </w:pict>
      </w:r>
      <w:r w:rsidR="009E68D8" w:rsidRPr="009E68D8">
        <w:rPr>
          <w:noProof/>
          <w:sz w:val="28"/>
          <w:szCs w:val="28"/>
          <w:lang w:eastAsia="ru-RU"/>
        </w:rPr>
        <w:drawing>
          <wp:inline distT="0" distB="0" distL="0" distR="0">
            <wp:extent cx="4776470" cy="3036570"/>
            <wp:effectExtent l="0" t="0" r="508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srcRect r="16371"/>
                    <a:stretch>
                      <a:fillRect/>
                    </a:stretch>
                  </pic:blipFill>
                  <pic:spPr bwMode="auto">
                    <a:xfrm>
                      <a:off x="0" y="0"/>
                      <a:ext cx="4776470" cy="3036570"/>
                    </a:xfrm>
                    <a:prstGeom prst="rect">
                      <a:avLst/>
                    </a:prstGeom>
                    <a:noFill/>
                    <a:ln w="9525">
                      <a:noFill/>
                      <a:miter lim="800000"/>
                      <a:headEnd/>
                      <a:tailEnd/>
                    </a:ln>
                  </pic:spPr>
                </pic:pic>
              </a:graphicData>
            </a:graphic>
          </wp:inline>
        </w:drawing>
      </w:r>
    </w:p>
    <w:p w:rsidR="009E68D8" w:rsidRPr="00EF5918" w:rsidRDefault="009E68D8" w:rsidP="009E68D8">
      <w:pPr>
        <w:spacing w:after="0" w:line="360" w:lineRule="auto"/>
        <w:jc w:val="center"/>
        <w:rPr>
          <w:rFonts w:ascii="Times New Roman" w:hAnsi="Times New Roman"/>
          <w:sz w:val="24"/>
          <w:szCs w:val="28"/>
        </w:rPr>
      </w:pPr>
      <w:r w:rsidRPr="00EF5918">
        <w:rPr>
          <w:rFonts w:ascii="Times New Roman" w:hAnsi="Times New Roman"/>
          <w:sz w:val="24"/>
          <w:szCs w:val="28"/>
        </w:rPr>
        <w:t xml:space="preserve">Рисунок </w:t>
      </w:r>
      <w:r w:rsidR="002F125C" w:rsidRPr="00EF5918">
        <w:rPr>
          <w:rFonts w:ascii="Times New Roman" w:hAnsi="Times New Roman"/>
          <w:sz w:val="24"/>
          <w:szCs w:val="28"/>
        </w:rPr>
        <w:t>2</w:t>
      </w:r>
      <w:r w:rsidRPr="00EF5918">
        <w:rPr>
          <w:rFonts w:ascii="Times New Roman" w:hAnsi="Times New Roman"/>
          <w:sz w:val="24"/>
          <w:szCs w:val="28"/>
        </w:rPr>
        <w:t xml:space="preserve"> – ИК-спектры разработанного высоконаполненного композита и исходных веществ в диапазоне волновых чисел от 360 до 4000 см</w:t>
      </w:r>
      <w:r w:rsidRPr="00EF5918">
        <w:rPr>
          <w:rFonts w:ascii="Times New Roman" w:hAnsi="Times New Roman"/>
          <w:sz w:val="24"/>
          <w:szCs w:val="28"/>
          <w:vertAlign w:val="superscript"/>
        </w:rPr>
        <w:t>-1</w:t>
      </w:r>
    </w:p>
    <w:p w:rsidR="009E68D8" w:rsidRPr="009E68D8" w:rsidRDefault="009E68D8" w:rsidP="00EF5918">
      <w:pPr>
        <w:spacing w:after="0" w:line="360" w:lineRule="auto"/>
        <w:ind w:firstLine="709"/>
        <w:jc w:val="both"/>
        <w:rPr>
          <w:rFonts w:ascii="Times New Roman" w:hAnsi="Times New Roman"/>
          <w:sz w:val="28"/>
          <w:szCs w:val="28"/>
        </w:rPr>
      </w:pPr>
      <w:r w:rsidRPr="009E68D8">
        <w:rPr>
          <w:rFonts w:ascii="Times New Roman" w:hAnsi="Times New Roman"/>
          <w:sz w:val="28"/>
          <w:szCs w:val="28"/>
        </w:rPr>
        <w:t xml:space="preserve">Для большей наглядности на рисунке </w:t>
      </w:r>
      <w:r w:rsidR="002F125C">
        <w:rPr>
          <w:rFonts w:ascii="Times New Roman" w:hAnsi="Times New Roman"/>
          <w:sz w:val="28"/>
          <w:szCs w:val="28"/>
        </w:rPr>
        <w:t>3</w:t>
      </w:r>
      <w:r w:rsidRPr="009E68D8">
        <w:rPr>
          <w:rFonts w:ascii="Times New Roman" w:hAnsi="Times New Roman"/>
          <w:sz w:val="28"/>
          <w:szCs w:val="28"/>
        </w:rPr>
        <w:t xml:space="preserve"> представлен фрагмент исследуемых спектров в диапазоне волновых чисел от 360 до 1200 см</w:t>
      </w:r>
      <w:r w:rsidRPr="009E68D8">
        <w:rPr>
          <w:rFonts w:ascii="Times New Roman" w:hAnsi="Times New Roman"/>
          <w:sz w:val="28"/>
          <w:szCs w:val="28"/>
          <w:vertAlign w:val="superscript"/>
        </w:rPr>
        <w:t>-1</w:t>
      </w:r>
      <w:r w:rsidRPr="009E68D8">
        <w:rPr>
          <w:rFonts w:ascii="Times New Roman" w:hAnsi="Times New Roman"/>
          <w:sz w:val="28"/>
          <w:szCs w:val="28"/>
        </w:rPr>
        <w:t>.</w:t>
      </w:r>
    </w:p>
    <w:p w:rsidR="009E68D8" w:rsidRPr="009E68D8" w:rsidRDefault="00C442D9" w:rsidP="009E68D8">
      <w:pPr>
        <w:tabs>
          <w:tab w:val="left" w:pos="1590"/>
        </w:tabs>
        <w:spacing w:after="0" w:line="360" w:lineRule="auto"/>
        <w:rPr>
          <w:rFonts w:ascii="Times New Roman" w:hAnsi="Times New Roman"/>
          <w:sz w:val="28"/>
          <w:szCs w:val="28"/>
        </w:rPr>
      </w:pPr>
      <w:r w:rsidRPr="00C442D9">
        <w:rPr>
          <w:rFonts w:cs="Calibri"/>
          <w:noProof/>
          <w:sz w:val="28"/>
          <w:szCs w:val="28"/>
        </w:rPr>
        <w:pict>
          <v:shape id="_x0000_s1105" type="#_x0000_t202" style="position:absolute;margin-left:375.75pt;margin-top:87.8pt;width:79.4pt;height:125.65pt;z-index:251662336" strokecolor="white">
            <v:textbox>
              <w:txbxContent>
                <w:p w:rsidR="009E68D8" w:rsidRDefault="009E68D8" w:rsidP="009E68D8">
                  <w:pPr>
                    <w:rPr>
                      <w:rFonts w:ascii="Times New Roman" w:hAnsi="Times New Roman"/>
                      <w:sz w:val="24"/>
                      <w:szCs w:val="24"/>
                    </w:rPr>
                  </w:pPr>
                  <w:r w:rsidRPr="00C9540A">
                    <w:rPr>
                      <w:rFonts w:ascii="Times New Roman" w:hAnsi="Times New Roman"/>
                      <w:sz w:val="24"/>
                      <w:szCs w:val="24"/>
                    </w:rPr>
                    <w:t>Композит</w:t>
                  </w:r>
                </w:p>
                <w:p w:rsidR="009E68D8" w:rsidRDefault="009E68D8" w:rsidP="009E68D8">
                  <w:pPr>
                    <w:rPr>
                      <w:rFonts w:ascii="Times New Roman" w:hAnsi="Times New Roman"/>
                      <w:sz w:val="24"/>
                      <w:szCs w:val="24"/>
                    </w:rPr>
                  </w:pPr>
                </w:p>
                <w:p w:rsidR="009E68D8" w:rsidRDefault="009E68D8" w:rsidP="009E68D8">
                  <w:pPr>
                    <w:rPr>
                      <w:rFonts w:ascii="Times New Roman" w:hAnsi="Times New Roman"/>
                      <w:sz w:val="24"/>
                      <w:szCs w:val="24"/>
                    </w:rPr>
                  </w:pPr>
                  <w:r>
                    <w:rPr>
                      <w:rFonts w:ascii="Times New Roman" w:hAnsi="Times New Roman"/>
                      <w:sz w:val="24"/>
                      <w:szCs w:val="24"/>
                    </w:rPr>
                    <w:t>МПС</w:t>
                  </w:r>
                </w:p>
                <w:p w:rsidR="009E68D8" w:rsidRDefault="009E68D8" w:rsidP="009E68D8">
                  <w:pPr>
                    <w:rPr>
                      <w:rFonts w:ascii="Times New Roman" w:hAnsi="Times New Roman"/>
                      <w:sz w:val="24"/>
                      <w:szCs w:val="24"/>
                    </w:rPr>
                  </w:pPr>
                </w:p>
                <w:p w:rsidR="009E68D8" w:rsidRDefault="009E68D8" w:rsidP="009E68D8">
                  <w:pPr>
                    <w:rPr>
                      <w:rFonts w:ascii="Times New Roman" w:hAnsi="Times New Roman"/>
                      <w:sz w:val="24"/>
                      <w:szCs w:val="24"/>
                    </w:rPr>
                  </w:pPr>
                  <w:r>
                    <w:rPr>
                      <w:rFonts w:ascii="Times New Roman" w:hAnsi="Times New Roman"/>
                      <w:sz w:val="24"/>
                      <w:szCs w:val="24"/>
                    </w:rPr>
                    <w:t>ПС</w:t>
                  </w:r>
                </w:p>
                <w:p w:rsidR="009E68D8" w:rsidRDefault="009E68D8" w:rsidP="009E68D8">
                  <w:pPr>
                    <w:rPr>
                      <w:rFonts w:ascii="Times New Roman" w:hAnsi="Times New Roman"/>
                      <w:sz w:val="24"/>
                      <w:szCs w:val="24"/>
                    </w:rPr>
                  </w:pPr>
                </w:p>
                <w:p w:rsidR="009E68D8" w:rsidRPr="00C9540A" w:rsidRDefault="009E68D8" w:rsidP="009E68D8">
                  <w:pPr>
                    <w:rPr>
                      <w:rFonts w:ascii="Times New Roman" w:hAnsi="Times New Roman"/>
                      <w:sz w:val="24"/>
                      <w:szCs w:val="24"/>
                    </w:rPr>
                  </w:pPr>
                </w:p>
              </w:txbxContent>
            </v:textbox>
          </v:shape>
        </w:pict>
      </w:r>
      <w:r w:rsidR="009E68D8" w:rsidRPr="009E68D8">
        <w:rPr>
          <w:noProof/>
          <w:sz w:val="28"/>
          <w:szCs w:val="28"/>
          <w:lang w:eastAsia="ru-RU"/>
        </w:rPr>
        <w:drawing>
          <wp:inline distT="0" distB="0" distL="0" distR="0">
            <wp:extent cx="4509211" cy="2945363"/>
            <wp:effectExtent l="0" t="0" r="5639" b="0"/>
            <wp:docPr id="3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r="16069"/>
                    <a:stretch>
                      <a:fillRect/>
                    </a:stretch>
                  </pic:blipFill>
                  <pic:spPr bwMode="auto">
                    <a:xfrm>
                      <a:off x="0" y="0"/>
                      <a:ext cx="4507809" cy="2944447"/>
                    </a:xfrm>
                    <a:prstGeom prst="rect">
                      <a:avLst/>
                    </a:prstGeom>
                    <a:noFill/>
                    <a:ln w="9525">
                      <a:noFill/>
                      <a:miter lim="800000"/>
                      <a:headEnd/>
                      <a:tailEnd/>
                    </a:ln>
                  </pic:spPr>
                </pic:pic>
              </a:graphicData>
            </a:graphic>
          </wp:inline>
        </w:drawing>
      </w:r>
    </w:p>
    <w:p w:rsidR="009E68D8" w:rsidRPr="00EF5918" w:rsidRDefault="009E68D8" w:rsidP="00EF5918">
      <w:pPr>
        <w:spacing w:after="0" w:line="360" w:lineRule="auto"/>
        <w:jc w:val="center"/>
        <w:rPr>
          <w:rFonts w:ascii="Times New Roman" w:hAnsi="Times New Roman"/>
          <w:sz w:val="24"/>
          <w:szCs w:val="28"/>
        </w:rPr>
      </w:pPr>
      <w:r w:rsidRPr="00EF5918">
        <w:rPr>
          <w:rFonts w:ascii="Times New Roman" w:hAnsi="Times New Roman"/>
          <w:sz w:val="24"/>
          <w:szCs w:val="28"/>
        </w:rPr>
        <w:t xml:space="preserve">Рисунок </w:t>
      </w:r>
      <w:r w:rsidR="002F125C" w:rsidRPr="00EF5918">
        <w:rPr>
          <w:rFonts w:ascii="Times New Roman" w:hAnsi="Times New Roman"/>
          <w:sz w:val="24"/>
          <w:szCs w:val="28"/>
        </w:rPr>
        <w:t xml:space="preserve">3 </w:t>
      </w:r>
      <w:r w:rsidRPr="00EF5918">
        <w:rPr>
          <w:rFonts w:ascii="Times New Roman" w:hAnsi="Times New Roman"/>
          <w:sz w:val="24"/>
          <w:szCs w:val="28"/>
        </w:rPr>
        <w:t>– ИК-спектр разработанного высоконаполненного композита и исходных веществ в диапазоне волновых чисел от 360 до 1200 см</w:t>
      </w:r>
      <w:r w:rsidRPr="00EF5918">
        <w:rPr>
          <w:rFonts w:ascii="Times New Roman" w:hAnsi="Times New Roman"/>
          <w:sz w:val="24"/>
          <w:szCs w:val="28"/>
          <w:vertAlign w:val="superscript"/>
        </w:rPr>
        <w:t>-1</w:t>
      </w:r>
    </w:p>
    <w:p w:rsidR="009E68D8" w:rsidRPr="009E68D8" w:rsidRDefault="009E68D8" w:rsidP="00EF5918">
      <w:pPr>
        <w:spacing w:after="0" w:line="360" w:lineRule="auto"/>
        <w:ind w:firstLine="709"/>
        <w:jc w:val="both"/>
        <w:rPr>
          <w:rFonts w:ascii="Times New Roman" w:hAnsi="Times New Roman"/>
          <w:sz w:val="28"/>
          <w:szCs w:val="28"/>
        </w:rPr>
      </w:pPr>
      <w:r w:rsidRPr="009E68D8">
        <w:rPr>
          <w:rFonts w:ascii="Times New Roman" w:hAnsi="Times New Roman"/>
          <w:sz w:val="28"/>
          <w:szCs w:val="28"/>
        </w:rPr>
        <w:lastRenderedPageBreak/>
        <w:t>Анализ ИК-спектра разработанного полистирольного композита показал появление новых полос поглощения, отличных от полос поглощения исходных материалов. Это указывает на появление новой фазы в структуре  разработанного композита. Основная масса новых полос поглощения приходится в диапазоне волновых чисел от 450 до 1000 см</w:t>
      </w:r>
      <w:r w:rsidRPr="009E68D8">
        <w:rPr>
          <w:rFonts w:ascii="Times New Roman" w:hAnsi="Times New Roman"/>
          <w:sz w:val="28"/>
          <w:szCs w:val="28"/>
          <w:vertAlign w:val="superscript"/>
        </w:rPr>
        <w:t>-1</w:t>
      </w:r>
      <w:r w:rsidRPr="009E68D8">
        <w:rPr>
          <w:rFonts w:ascii="Times New Roman" w:hAnsi="Times New Roman"/>
          <w:sz w:val="28"/>
          <w:szCs w:val="28"/>
        </w:rPr>
        <w:t>, а также от 1700 до 2250 см</w:t>
      </w:r>
      <w:r w:rsidRPr="009E68D8">
        <w:rPr>
          <w:rFonts w:ascii="Times New Roman" w:hAnsi="Times New Roman"/>
          <w:sz w:val="28"/>
          <w:szCs w:val="28"/>
          <w:vertAlign w:val="superscript"/>
        </w:rPr>
        <w:t>-1</w:t>
      </w:r>
      <w:r w:rsidRPr="009E68D8">
        <w:rPr>
          <w:rFonts w:ascii="Times New Roman" w:hAnsi="Times New Roman"/>
          <w:sz w:val="28"/>
          <w:szCs w:val="28"/>
        </w:rPr>
        <w:t>. Образование новой структуры произошло вследствие топохимических реакций между матрицей и наполнителем, приводящих к образованию олигомерных силоксановых цепочек, продуктов типа Si–O–R, где R – радикал (R= -CH</w:t>
      </w:r>
      <w:r w:rsidRPr="009E68D8">
        <w:rPr>
          <w:rFonts w:ascii="Times New Roman" w:hAnsi="Times New Roman"/>
          <w:sz w:val="28"/>
          <w:szCs w:val="28"/>
          <w:vertAlign w:val="subscript"/>
        </w:rPr>
        <w:t>3</w:t>
      </w:r>
      <w:r w:rsidRPr="009E68D8">
        <w:rPr>
          <w:rFonts w:ascii="Times New Roman" w:hAnsi="Times New Roman"/>
          <w:sz w:val="28"/>
          <w:szCs w:val="28"/>
        </w:rPr>
        <w:t>, -C</w:t>
      </w:r>
      <w:r w:rsidRPr="009E68D8">
        <w:rPr>
          <w:rFonts w:ascii="Times New Roman" w:hAnsi="Times New Roman"/>
          <w:sz w:val="28"/>
          <w:szCs w:val="28"/>
          <w:vertAlign w:val="subscript"/>
        </w:rPr>
        <w:t>2</w:t>
      </w:r>
      <w:r w:rsidRPr="009E68D8">
        <w:rPr>
          <w:rFonts w:ascii="Times New Roman" w:hAnsi="Times New Roman"/>
          <w:sz w:val="28"/>
          <w:szCs w:val="28"/>
        </w:rPr>
        <w:t>H</w:t>
      </w:r>
      <w:r w:rsidRPr="009E68D8">
        <w:rPr>
          <w:rFonts w:ascii="Times New Roman" w:hAnsi="Times New Roman"/>
          <w:sz w:val="28"/>
          <w:szCs w:val="28"/>
          <w:vertAlign w:val="subscript"/>
        </w:rPr>
        <w:t>5</w:t>
      </w:r>
      <w:r w:rsidRPr="009E68D8">
        <w:rPr>
          <w:rFonts w:ascii="Times New Roman" w:hAnsi="Times New Roman"/>
          <w:sz w:val="28"/>
          <w:szCs w:val="28"/>
        </w:rPr>
        <w:t xml:space="preserve"> и др.), которые увеличивают совме</w:t>
      </w:r>
      <w:r w:rsidR="006C0D3D">
        <w:rPr>
          <w:rFonts w:ascii="Times New Roman" w:hAnsi="Times New Roman"/>
          <w:sz w:val="28"/>
          <w:szCs w:val="28"/>
        </w:rPr>
        <w:t>стимость  матрицы и наполнителя</w:t>
      </w:r>
      <w:r w:rsidRPr="009E68D8">
        <w:rPr>
          <w:rFonts w:ascii="Times New Roman" w:hAnsi="Times New Roman"/>
          <w:sz w:val="28"/>
          <w:szCs w:val="28"/>
        </w:rPr>
        <w:t>.</w:t>
      </w:r>
    </w:p>
    <w:p w:rsidR="009E68D8" w:rsidRPr="009E68D8" w:rsidRDefault="009E68D8" w:rsidP="009E68D8">
      <w:pPr>
        <w:spacing w:after="0" w:line="360" w:lineRule="auto"/>
        <w:ind w:firstLine="708"/>
        <w:jc w:val="both"/>
        <w:rPr>
          <w:rFonts w:ascii="Times New Roman" w:eastAsia="SimSun" w:hAnsi="Times New Roman"/>
          <w:sz w:val="28"/>
          <w:szCs w:val="28"/>
          <w:lang w:eastAsia="zh-CN"/>
        </w:rPr>
      </w:pPr>
      <w:r w:rsidRPr="009E68D8">
        <w:rPr>
          <w:rFonts w:ascii="Times New Roman" w:eastAsia="SimSun" w:hAnsi="Times New Roman"/>
          <w:sz w:val="28"/>
          <w:szCs w:val="28"/>
          <w:lang w:eastAsia="zh-CN"/>
        </w:rPr>
        <w:t>Физико-механические характеристики полистирольного композита с различным содержанием наполнителя – ксерогеля метилполистилоксана (МПС) представлены в таблице 1</w:t>
      </w:r>
      <w:r w:rsidR="006C0D3D" w:rsidRPr="006C0D3D">
        <w:rPr>
          <w:rFonts w:ascii="Times New Roman" w:eastAsia="SimSun" w:hAnsi="Times New Roman"/>
          <w:sz w:val="28"/>
          <w:szCs w:val="28"/>
          <w:lang w:eastAsia="zh-CN"/>
        </w:rPr>
        <w:t>.</w:t>
      </w:r>
      <w:r w:rsidRPr="009E68D8">
        <w:rPr>
          <w:rFonts w:ascii="Times New Roman" w:eastAsia="SimSun" w:hAnsi="Times New Roman"/>
          <w:sz w:val="28"/>
          <w:szCs w:val="28"/>
          <w:lang w:eastAsia="zh-CN"/>
        </w:rPr>
        <w:t xml:space="preserve"> </w:t>
      </w:r>
    </w:p>
    <w:p w:rsidR="00EF5918" w:rsidRPr="00A71A2B" w:rsidRDefault="009E68D8" w:rsidP="00A71A2B">
      <w:pPr>
        <w:spacing w:after="0" w:line="360" w:lineRule="auto"/>
        <w:jc w:val="right"/>
        <w:rPr>
          <w:rFonts w:ascii="Times New Roman" w:eastAsia="SimSun" w:hAnsi="Times New Roman"/>
          <w:sz w:val="24"/>
          <w:szCs w:val="28"/>
          <w:lang w:eastAsia="zh-CN"/>
        </w:rPr>
      </w:pPr>
      <w:r w:rsidRPr="00A71A2B">
        <w:rPr>
          <w:rFonts w:ascii="Times New Roman" w:eastAsia="SimSun" w:hAnsi="Times New Roman"/>
          <w:sz w:val="24"/>
          <w:szCs w:val="28"/>
          <w:lang w:eastAsia="zh-CN"/>
        </w:rPr>
        <w:t>Таблица 1</w:t>
      </w:r>
    </w:p>
    <w:p w:rsidR="009E68D8" w:rsidRPr="00A71A2B" w:rsidRDefault="009E68D8"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Физико-механические характеристики полистирольного композита с различным содержанием МПС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36"/>
        <w:gridCol w:w="1555"/>
        <w:gridCol w:w="2753"/>
        <w:gridCol w:w="1988"/>
      </w:tblGrid>
      <w:tr w:rsidR="009E68D8" w:rsidRPr="009E68D8" w:rsidTr="00F104A8">
        <w:trPr>
          <w:trHeight w:val="288"/>
          <w:jc w:val="center"/>
        </w:trPr>
        <w:tc>
          <w:tcPr>
            <w:tcW w:w="1936" w:type="dxa"/>
            <w:vMerge w:val="restart"/>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Содержание МПС, мас. %</w:t>
            </w:r>
          </w:p>
        </w:tc>
        <w:tc>
          <w:tcPr>
            <w:tcW w:w="6296" w:type="dxa"/>
            <w:gridSpan w:val="3"/>
            <w:tcBorders>
              <w:bottom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Параметр</w:t>
            </w:r>
          </w:p>
        </w:tc>
      </w:tr>
      <w:tr w:rsidR="009E68D8" w:rsidRPr="009E68D8" w:rsidTr="00F104A8">
        <w:trPr>
          <w:trHeight w:val="251"/>
          <w:jc w:val="center"/>
        </w:trPr>
        <w:tc>
          <w:tcPr>
            <w:tcW w:w="1936" w:type="dxa"/>
            <w:vMerge/>
            <w:tcBorders>
              <w:bottom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p>
        </w:tc>
        <w:tc>
          <w:tcPr>
            <w:tcW w:w="1555" w:type="dxa"/>
            <w:tcBorders>
              <w:top w:val="single" w:sz="4" w:space="0" w:color="auto"/>
              <w:bottom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Плотность, кг/м</w:t>
            </w:r>
            <w:r w:rsidRPr="00A71A2B">
              <w:rPr>
                <w:rFonts w:ascii="Times New Roman" w:eastAsia="SimSun" w:hAnsi="Times New Roman"/>
                <w:sz w:val="24"/>
                <w:szCs w:val="28"/>
                <w:vertAlign w:val="superscript"/>
                <w:lang w:eastAsia="zh-CN"/>
              </w:rPr>
              <w:t>3</w:t>
            </w:r>
          </w:p>
        </w:tc>
        <w:tc>
          <w:tcPr>
            <w:tcW w:w="2753" w:type="dxa"/>
            <w:tcBorders>
              <w:top w:val="single" w:sz="4" w:space="0" w:color="auto"/>
              <w:left w:val="single" w:sz="4" w:space="0" w:color="auto"/>
              <w:bottom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val="en-US" w:eastAsia="zh-CN"/>
              </w:rPr>
              <w:t>R</w:t>
            </w:r>
            <w:r w:rsidRPr="00A71A2B">
              <w:rPr>
                <w:rFonts w:ascii="Times New Roman" w:eastAsia="SimSun" w:hAnsi="Times New Roman"/>
                <w:sz w:val="24"/>
                <w:szCs w:val="28"/>
                <w:vertAlign w:val="subscript"/>
                <w:lang w:eastAsia="zh-CN"/>
              </w:rPr>
              <w:t>раст.</w:t>
            </w:r>
            <w:r w:rsidRPr="00A71A2B">
              <w:rPr>
                <w:rFonts w:ascii="Times New Roman" w:eastAsia="SimSun" w:hAnsi="Times New Roman"/>
                <w:sz w:val="24"/>
                <w:szCs w:val="28"/>
                <w:lang w:eastAsia="zh-CN"/>
              </w:rPr>
              <w:t>, МПа</w:t>
            </w:r>
          </w:p>
        </w:tc>
        <w:tc>
          <w:tcPr>
            <w:tcW w:w="1988" w:type="dxa"/>
            <w:tcBorders>
              <w:top w:val="single" w:sz="4" w:space="0" w:color="auto"/>
              <w:left w:val="single" w:sz="4" w:space="0" w:color="auto"/>
              <w:bottom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val="en-US" w:eastAsia="zh-CN"/>
              </w:rPr>
              <w:t>R</w:t>
            </w:r>
            <w:r w:rsidRPr="00A71A2B">
              <w:rPr>
                <w:rFonts w:ascii="Times New Roman" w:eastAsia="SimSun" w:hAnsi="Times New Roman"/>
                <w:sz w:val="24"/>
                <w:szCs w:val="28"/>
                <w:vertAlign w:val="subscript"/>
                <w:lang w:eastAsia="zh-CN"/>
              </w:rPr>
              <w:t>изг.</w:t>
            </w:r>
            <w:r w:rsidRPr="00A71A2B">
              <w:rPr>
                <w:rFonts w:ascii="Times New Roman" w:eastAsia="SimSun" w:hAnsi="Times New Roman"/>
                <w:sz w:val="24"/>
                <w:szCs w:val="28"/>
                <w:lang w:eastAsia="zh-CN"/>
              </w:rPr>
              <w:t>, МПа</w:t>
            </w:r>
          </w:p>
        </w:tc>
      </w:tr>
      <w:tr w:rsidR="009E68D8" w:rsidRPr="009E68D8" w:rsidTr="00F104A8">
        <w:trPr>
          <w:trHeight w:val="270"/>
          <w:jc w:val="center"/>
        </w:trPr>
        <w:tc>
          <w:tcPr>
            <w:tcW w:w="1936" w:type="dxa"/>
            <w:tcBorders>
              <w:top w:val="single" w:sz="4" w:space="0" w:color="auto"/>
              <w:bottom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0</w:t>
            </w:r>
          </w:p>
        </w:tc>
        <w:tc>
          <w:tcPr>
            <w:tcW w:w="1555" w:type="dxa"/>
            <w:tcBorders>
              <w:top w:val="single" w:sz="4" w:space="0" w:color="auto"/>
              <w:bottom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1056</w:t>
            </w:r>
          </w:p>
        </w:tc>
        <w:tc>
          <w:tcPr>
            <w:tcW w:w="2753" w:type="dxa"/>
            <w:tcBorders>
              <w:top w:val="single" w:sz="4" w:space="0" w:color="auto"/>
              <w:left w:val="single" w:sz="4" w:space="0" w:color="auto"/>
              <w:bottom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53</w:t>
            </w:r>
          </w:p>
        </w:tc>
        <w:tc>
          <w:tcPr>
            <w:tcW w:w="1988" w:type="dxa"/>
            <w:tcBorders>
              <w:top w:val="single" w:sz="4" w:space="0" w:color="auto"/>
              <w:left w:val="single" w:sz="4" w:space="0" w:color="auto"/>
              <w:bottom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75</w:t>
            </w:r>
          </w:p>
        </w:tc>
      </w:tr>
      <w:tr w:rsidR="009E68D8" w:rsidRPr="009E68D8" w:rsidTr="00F104A8">
        <w:trPr>
          <w:trHeight w:val="180"/>
          <w:jc w:val="center"/>
        </w:trPr>
        <w:tc>
          <w:tcPr>
            <w:tcW w:w="1936" w:type="dxa"/>
            <w:tcBorders>
              <w:top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30</w:t>
            </w:r>
          </w:p>
        </w:tc>
        <w:tc>
          <w:tcPr>
            <w:tcW w:w="1555" w:type="dxa"/>
            <w:tcBorders>
              <w:top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1105</w:t>
            </w:r>
          </w:p>
        </w:tc>
        <w:tc>
          <w:tcPr>
            <w:tcW w:w="2753" w:type="dxa"/>
            <w:tcBorders>
              <w:top w:val="single" w:sz="4" w:space="0" w:color="auto"/>
              <w:left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58</w:t>
            </w:r>
          </w:p>
        </w:tc>
        <w:tc>
          <w:tcPr>
            <w:tcW w:w="1988" w:type="dxa"/>
            <w:tcBorders>
              <w:top w:val="single" w:sz="4" w:space="0" w:color="auto"/>
              <w:left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78</w:t>
            </w:r>
          </w:p>
        </w:tc>
      </w:tr>
      <w:tr w:rsidR="009E68D8" w:rsidRPr="009E68D8" w:rsidTr="00F104A8">
        <w:trPr>
          <w:trHeight w:val="180"/>
          <w:jc w:val="center"/>
        </w:trPr>
        <w:tc>
          <w:tcPr>
            <w:tcW w:w="1936" w:type="dxa"/>
            <w:tcBorders>
              <w:top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50</w:t>
            </w:r>
          </w:p>
        </w:tc>
        <w:tc>
          <w:tcPr>
            <w:tcW w:w="1555" w:type="dxa"/>
            <w:tcBorders>
              <w:top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1139</w:t>
            </w:r>
          </w:p>
        </w:tc>
        <w:tc>
          <w:tcPr>
            <w:tcW w:w="2753" w:type="dxa"/>
            <w:tcBorders>
              <w:top w:val="single" w:sz="4" w:space="0" w:color="auto"/>
              <w:left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62</w:t>
            </w:r>
          </w:p>
        </w:tc>
        <w:tc>
          <w:tcPr>
            <w:tcW w:w="1988" w:type="dxa"/>
            <w:tcBorders>
              <w:top w:val="single" w:sz="4" w:space="0" w:color="auto"/>
              <w:left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82</w:t>
            </w:r>
          </w:p>
        </w:tc>
      </w:tr>
      <w:tr w:rsidR="009E68D8" w:rsidRPr="009E68D8" w:rsidTr="00F104A8">
        <w:trPr>
          <w:trHeight w:val="180"/>
          <w:jc w:val="center"/>
        </w:trPr>
        <w:tc>
          <w:tcPr>
            <w:tcW w:w="1936" w:type="dxa"/>
            <w:tcBorders>
              <w:top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70</w:t>
            </w:r>
          </w:p>
        </w:tc>
        <w:tc>
          <w:tcPr>
            <w:tcW w:w="1555" w:type="dxa"/>
            <w:tcBorders>
              <w:top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1164</w:t>
            </w:r>
          </w:p>
        </w:tc>
        <w:tc>
          <w:tcPr>
            <w:tcW w:w="2753" w:type="dxa"/>
            <w:tcBorders>
              <w:top w:val="single" w:sz="4" w:space="0" w:color="auto"/>
              <w:left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45</w:t>
            </w:r>
          </w:p>
        </w:tc>
        <w:tc>
          <w:tcPr>
            <w:tcW w:w="1988" w:type="dxa"/>
            <w:tcBorders>
              <w:top w:val="single" w:sz="4" w:space="0" w:color="auto"/>
              <w:left w:val="single" w:sz="4" w:space="0" w:color="auto"/>
              <w:right w:val="single" w:sz="4" w:space="0" w:color="auto"/>
            </w:tcBorders>
            <w:vAlign w:val="center"/>
          </w:tcPr>
          <w:p w:rsidR="009E68D8" w:rsidRPr="00A71A2B" w:rsidRDefault="009E68D8" w:rsidP="009E68D8">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48</w:t>
            </w:r>
          </w:p>
        </w:tc>
      </w:tr>
    </w:tbl>
    <w:p w:rsidR="009E68D8" w:rsidRPr="009E68D8" w:rsidRDefault="009E68D8" w:rsidP="009E68D8">
      <w:pPr>
        <w:spacing w:after="0" w:line="360" w:lineRule="auto"/>
        <w:ind w:firstLine="708"/>
        <w:jc w:val="both"/>
        <w:rPr>
          <w:rFonts w:ascii="Times New Roman" w:eastAsia="SimSun" w:hAnsi="Times New Roman"/>
          <w:sz w:val="28"/>
          <w:szCs w:val="28"/>
          <w:lang w:eastAsia="zh-CN"/>
        </w:rPr>
      </w:pPr>
    </w:p>
    <w:p w:rsidR="009E68D8" w:rsidRPr="009E68D8" w:rsidRDefault="009E68D8" w:rsidP="009E68D8">
      <w:pPr>
        <w:spacing w:after="0" w:line="360" w:lineRule="auto"/>
        <w:ind w:firstLine="708"/>
        <w:jc w:val="both"/>
        <w:rPr>
          <w:rFonts w:ascii="Times New Roman" w:eastAsia="SimSun" w:hAnsi="Times New Roman"/>
          <w:sz w:val="28"/>
          <w:szCs w:val="28"/>
          <w:lang w:eastAsia="zh-CN"/>
        </w:rPr>
      </w:pPr>
      <w:r w:rsidRPr="009E68D8">
        <w:rPr>
          <w:rFonts w:ascii="Times New Roman" w:hAnsi="Times New Roman"/>
          <w:sz w:val="28"/>
          <w:szCs w:val="28"/>
        </w:rPr>
        <w:t xml:space="preserve">Плотность полистирольного композита увеличивается по линейной зависимости с увеличением вводимого наполнителя (табл. </w:t>
      </w:r>
      <w:r w:rsidR="002F125C">
        <w:rPr>
          <w:rFonts w:ascii="Times New Roman" w:hAnsi="Times New Roman"/>
          <w:sz w:val="28"/>
          <w:szCs w:val="28"/>
        </w:rPr>
        <w:t>1</w:t>
      </w:r>
      <w:r w:rsidRPr="009E68D8">
        <w:rPr>
          <w:rFonts w:ascii="Times New Roman" w:hAnsi="Times New Roman"/>
          <w:sz w:val="28"/>
          <w:szCs w:val="28"/>
        </w:rPr>
        <w:t xml:space="preserve">), а такие параметры как предел прочности при растяжении  и предел прочности при изгибе при увеличении содержания МПС </w:t>
      </w:r>
      <w:r w:rsidRPr="009E68D8">
        <w:rPr>
          <w:rFonts w:ascii="Times New Roman" w:eastAsia="SimSun" w:hAnsi="Times New Roman"/>
          <w:sz w:val="28"/>
          <w:szCs w:val="28"/>
          <w:lang w:eastAsia="zh-CN"/>
        </w:rPr>
        <w:t xml:space="preserve"> до 50 % увеличиваются, а затем резко уменьшаются.</w:t>
      </w:r>
    </w:p>
    <w:p w:rsidR="009E68D8" w:rsidRPr="009E68D8" w:rsidRDefault="009E68D8" w:rsidP="009E68D8">
      <w:pPr>
        <w:spacing w:after="0" w:line="360" w:lineRule="auto"/>
        <w:ind w:firstLine="708"/>
        <w:jc w:val="both"/>
        <w:rPr>
          <w:rFonts w:ascii="Times New Roman" w:eastAsia="SimSun" w:hAnsi="Times New Roman"/>
          <w:sz w:val="28"/>
          <w:szCs w:val="28"/>
          <w:lang w:eastAsia="zh-CN"/>
        </w:rPr>
      </w:pPr>
      <w:r w:rsidRPr="009E68D8">
        <w:rPr>
          <w:rFonts w:ascii="Times New Roman" w:eastAsia="SimSun" w:hAnsi="Times New Roman"/>
          <w:sz w:val="28"/>
          <w:szCs w:val="28"/>
          <w:lang w:eastAsia="zh-CN"/>
        </w:rPr>
        <w:t xml:space="preserve">  </w:t>
      </w:r>
    </w:p>
    <w:p w:rsidR="009E68D8" w:rsidRPr="009E68D8" w:rsidRDefault="009E68D8" w:rsidP="009E68D8">
      <w:pPr>
        <w:spacing w:after="0" w:line="360" w:lineRule="auto"/>
        <w:ind w:firstLine="708"/>
        <w:jc w:val="both"/>
        <w:rPr>
          <w:rFonts w:ascii="Times New Roman" w:eastAsia="SimSun" w:hAnsi="Times New Roman"/>
          <w:sz w:val="28"/>
          <w:szCs w:val="28"/>
          <w:lang w:eastAsia="zh-CN"/>
        </w:rPr>
      </w:pPr>
      <w:r w:rsidRPr="009E68D8">
        <w:rPr>
          <w:rFonts w:ascii="Times New Roman" w:eastAsia="SimSun" w:hAnsi="Times New Roman"/>
          <w:sz w:val="28"/>
          <w:szCs w:val="28"/>
          <w:lang w:eastAsia="zh-CN"/>
        </w:rPr>
        <w:lastRenderedPageBreak/>
        <w:t>В таблице 2 представлены данные по физико-механическим характеристикам полистирольного композита, полученные ультразвуковым методом.</w:t>
      </w:r>
    </w:p>
    <w:p w:rsidR="00A71A2B" w:rsidRPr="00A71A2B" w:rsidRDefault="009E68D8" w:rsidP="00A71A2B">
      <w:pPr>
        <w:spacing w:after="0" w:line="360" w:lineRule="auto"/>
        <w:jc w:val="right"/>
        <w:rPr>
          <w:rFonts w:ascii="Times New Roman" w:eastAsia="SimSun" w:hAnsi="Times New Roman"/>
          <w:sz w:val="24"/>
          <w:szCs w:val="28"/>
          <w:lang w:eastAsia="zh-CN"/>
        </w:rPr>
      </w:pPr>
      <w:r w:rsidRPr="00A71A2B">
        <w:rPr>
          <w:rFonts w:ascii="Times New Roman" w:eastAsia="SimSun" w:hAnsi="Times New Roman"/>
          <w:sz w:val="24"/>
          <w:szCs w:val="28"/>
          <w:lang w:eastAsia="zh-CN"/>
        </w:rPr>
        <w:t>Таблица 2</w:t>
      </w:r>
    </w:p>
    <w:p w:rsidR="009E68D8" w:rsidRPr="00A71A2B" w:rsidRDefault="009E68D8"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Характеристики полистирольного композита, полученные ультразвуковым методом</w:t>
      </w:r>
    </w:p>
    <w:tbl>
      <w:tblPr>
        <w:tblpPr w:leftFromText="180" w:rightFromText="180" w:vertAnchor="page" w:horzAnchor="margin" w:tblpXSpec="right" w:tblpY="3952"/>
        <w:tblW w:w="8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2425"/>
        <w:gridCol w:w="1984"/>
        <w:gridCol w:w="2246"/>
      </w:tblGrid>
      <w:tr w:rsidR="00A71A2B" w:rsidRPr="009E68D8" w:rsidTr="00A71A2B">
        <w:trPr>
          <w:trHeight w:val="288"/>
        </w:trPr>
        <w:tc>
          <w:tcPr>
            <w:tcW w:w="1809" w:type="dxa"/>
            <w:vMerge w:val="restart"/>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Содержание МПС, мас. %</w:t>
            </w:r>
          </w:p>
        </w:tc>
        <w:tc>
          <w:tcPr>
            <w:tcW w:w="6655" w:type="dxa"/>
            <w:gridSpan w:val="3"/>
            <w:tcBorders>
              <w:bottom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Параметр</w:t>
            </w:r>
          </w:p>
        </w:tc>
      </w:tr>
      <w:tr w:rsidR="00A71A2B" w:rsidRPr="009E68D8" w:rsidTr="00A71A2B">
        <w:trPr>
          <w:trHeight w:val="251"/>
        </w:trPr>
        <w:tc>
          <w:tcPr>
            <w:tcW w:w="1809" w:type="dxa"/>
            <w:vMerge/>
            <w:tcBorders>
              <w:bottom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p>
        </w:tc>
        <w:tc>
          <w:tcPr>
            <w:tcW w:w="2425" w:type="dxa"/>
            <w:tcBorders>
              <w:top w:val="single" w:sz="4" w:space="0" w:color="auto"/>
              <w:bottom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Скорость звука, м/с</w:t>
            </w:r>
          </w:p>
        </w:tc>
        <w:tc>
          <w:tcPr>
            <w:tcW w:w="1984" w:type="dxa"/>
            <w:tcBorders>
              <w:top w:val="single" w:sz="4" w:space="0" w:color="auto"/>
              <w:left w:val="single" w:sz="4" w:space="0" w:color="auto"/>
              <w:bottom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Модуль продольной упругости Е, ГПа</w:t>
            </w:r>
          </w:p>
        </w:tc>
        <w:tc>
          <w:tcPr>
            <w:tcW w:w="2246" w:type="dxa"/>
            <w:tcBorders>
              <w:top w:val="single" w:sz="4" w:space="0" w:color="auto"/>
              <w:left w:val="single" w:sz="4" w:space="0" w:color="auto"/>
              <w:bottom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Удельное акустическое сопротивление Z·10</w:t>
            </w:r>
            <w:r w:rsidRPr="00A71A2B">
              <w:rPr>
                <w:rFonts w:ascii="Times New Roman" w:eastAsia="SimSun" w:hAnsi="Times New Roman"/>
                <w:sz w:val="24"/>
                <w:szCs w:val="28"/>
                <w:vertAlign w:val="superscript"/>
                <w:lang w:eastAsia="zh-CN"/>
              </w:rPr>
              <w:t>-2</w:t>
            </w:r>
            <w:r w:rsidRPr="00A71A2B">
              <w:rPr>
                <w:rFonts w:ascii="Times New Roman" w:eastAsia="SimSun" w:hAnsi="Times New Roman"/>
                <w:sz w:val="24"/>
                <w:szCs w:val="28"/>
                <w:lang w:eastAsia="zh-CN"/>
              </w:rPr>
              <w:t>, МПа·с/м</w:t>
            </w:r>
          </w:p>
        </w:tc>
      </w:tr>
      <w:tr w:rsidR="00A71A2B" w:rsidRPr="009E68D8" w:rsidTr="00A71A2B">
        <w:trPr>
          <w:trHeight w:val="270"/>
        </w:trPr>
        <w:tc>
          <w:tcPr>
            <w:tcW w:w="1809" w:type="dxa"/>
            <w:tcBorders>
              <w:top w:val="single" w:sz="4" w:space="0" w:color="auto"/>
              <w:bottom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w:t>
            </w:r>
          </w:p>
        </w:tc>
        <w:tc>
          <w:tcPr>
            <w:tcW w:w="2425" w:type="dxa"/>
            <w:tcBorders>
              <w:top w:val="single" w:sz="4" w:space="0" w:color="auto"/>
              <w:bottom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2197,6</w:t>
            </w:r>
          </w:p>
        </w:tc>
        <w:tc>
          <w:tcPr>
            <w:tcW w:w="1984" w:type="dxa"/>
            <w:tcBorders>
              <w:top w:val="single" w:sz="4" w:space="0" w:color="auto"/>
              <w:left w:val="single" w:sz="4" w:space="0" w:color="auto"/>
              <w:bottom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5,10</w:t>
            </w:r>
          </w:p>
        </w:tc>
        <w:tc>
          <w:tcPr>
            <w:tcW w:w="2246" w:type="dxa"/>
            <w:tcBorders>
              <w:top w:val="single" w:sz="4" w:space="0" w:color="auto"/>
              <w:left w:val="single" w:sz="4" w:space="0" w:color="auto"/>
              <w:bottom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2,321</w:t>
            </w:r>
          </w:p>
        </w:tc>
      </w:tr>
      <w:tr w:rsidR="00A71A2B" w:rsidRPr="009E68D8" w:rsidTr="00A71A2B">
        <w:trPr>
          <w:trHeight w:val="180"/>
        </w:trPr>
        <w:tc>
          <w:tcPr>
            <w:tcW w:w="1809" w:type="dxa"/>
            <w:tcBorders>
              <w:top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30</w:t>
            </w:r>
          </w:p>
        </w:tc>
        <w:tc>
          <w:tcPr>
            <w:tcW w:w="2425" w:type="dxa"/>
            <w:tcBorders>
              <w:top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2115,9</w:t>
            </w:r>
          </w:p>
        </w:tc>
        <w:tc>
          <w:tcPr>
            <w:tcW w:w="1984" w:type="dxa"/>
            <w:tcBorders>
              <w:top w:val="single" w:sz="4" w:space="0" w:color="auto"/>
              <w:left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5,01</w:t>
            </w:r>
          </w:p>
        </w:tc>
        <w:tc>
          <w:tcPr>
            <w:tcW w:w="2246" w:type="dxa"/>
            <w:tcBorders>
              <w:top w:val="single" w:sz="4" w:space="0" w:color="auto"/>
              <w:left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2,368</w:t>
            </w:r>
          </w:p>
        </w:tc>
      </w:tr>
      <w:tr w:rsidR="00A71A2B" w:rsidRPr="009E68D8" w:rsidTr="00A71A2B">
        <w:trPr>
          <w:trHeight w:val="180"/>
        </w:trPr>
        <w:tc>
          <w:tcPr>
            <w:tcW w:w="1809" w:type="dxa"/>
            <w:tcBorders>
              <w:top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50</w:t>
            </w:r>
          </w:p>
        </w:tc>
        <w:tc>
          <w:tcPr>
            <w:tcW w:w="2425" w:type="dxa"/>
            <w:tcBorders>
              <w:top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2038,6</w:t>
            </w:r>
          </w:p>
        </w:tc>
        <w:tc>
          <w:tcPr>
            <w:tcW w:w="1984" w:type="dxa"/>
            <w:tcBorders>
              <w:top w:val="single" w:sz="4" w:space="0" w:color="auto"/>
              <w:left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4,85</w:t>
            </w:r>
          </w:p>
        </w:tc>
        <w:tc>
          <w:tcPr>
            <w:tcW w:w="2246" w:type="dxa"/>
            <w:tcBorders>
              <w:top w:val="single" w:sz="4" w:space="0" w:color="auto"/>
              <w:left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2,379</w:t>
            </w:r>
          </w:p>
        </w:tc>
      </w:tr>
      <w:tr w:rsidR="00A71A2B" w:rsidRPr="009E68D8" w:rsidTr="00A71A2B">
        <w:trPr>
          <w:trHeight w:val="180"/>
        </w:trPr>
        <w:tc>
          <w:tcPr>
            <w:tcW w:w="1809" w:type="dxa"/>
            <w:tcBorders>
              <w:top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70</w:t>
            </w:r>
          </w:p>
        </w:tc>
        <w:tc>
          <w:tcPr>
            <w:tcW w:w="2425" w:type="dxa"/>
            <w:tcBorders>
              <w:top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1433,3</w:t>
            </w:r>
          </w:p>
        </w:tc>
        <w:tc>
          <w:tcPr>
            <w:tcW w:w="1984" w:type="dxa"/>
            <w:tcBorders>
              <w:top w:val="single" w:sz="4" w:space="0" w:color="auto"/>
              <w:left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2,27</w:t>
            </w:r>
          </w:p>
        </w:tc>
        <w:tc>
          <w:tcPr>
            <w:tcW w:w="2246" w:type="dxa"/>
            <w:tcBorders>
              <w:top w:val="single" w:sz="4" w:space="0" w:color="auto"/>
              <w:left w:val="single" w:sz="4" w:space="0" w:color="auto"/>
              <w:right w:val="single" w:sz="4" w:space="0" w:color="auto"/>
            </w:tcBorders>
            <w:vAlign w:val="center"/>
          </w:tcPr>
          <w:p w:rsidR="00A71A2B" w:rsidRPr="00A71A2B" w:rsidRDefault="00A71A2B" w:rsidP="00A71A2B">
            <w:pPr>
              <w:spacing w:after="0" w:line="360" w:lineRule="auto"/>
              <w:jc w:val="center"/>
              <w:rPr>
                <w:rFonts w:ascii="Times New Roman" w:eastAsia="SimSun" w:hAnsi="Times New Roman"/>
                <w:sz w:val="24"/>
                <w:szCs w:val="28"/>
                <w:lang w:eastAsia="zh-CN"/>
              </w:rPr>
            </w:pPr>
            <w:r w:rsidRPr="00A71A2B">
              <w:rPr>
                <w:rFonts w:ascii="Times New Roman" w:eastAsia="SimSun" w:hAnsi="Times New Roman"/>
                <w:sz w:val="24"/>
                <w:szCs w:val="28"/>
                <w:lang w:eastAsia="zh-CN"/>
              </w:rPr>
              <w:t>1,584</w:t>
            </w:r>
          </w:p>
        </w:tc>
      </w:tr>
    </w:tbl>
    <w:p w:rsidR="009E68D8" w:rsidRDefault="009E68D8" w:rsidP="009E68D8">
      <w:pPr>
        <w:spacing w:after="0" w:line="360" w:lineRule="auto"/>
        <w:ind w:firstLine="708"/>
        <w:jc w:val="both"/>
        <w:rPr>
          <w:rFonts w:ascii="Times New Roman" w:eastAsia="SimSun" w:hAnsi="Times New Roman"/>
          <w:sz w:val="28"/>
          <w:szCs w:val="28"/>
          <w:lang w:eastAsia="zh-CN"/>
        </w:rPr>
      </w:pPr>
    </w:p>
    <w:p w:rsidR="002F125C" w:rsidRDefault="002F125C" w:rsidP="009E68D8">
      <w:pPr>
        <w:spacing w:after="0" w:line="360" w:lineRule="auto"/>
        <w:rPr>
          <w:sz w:val="28"/>
          <w:szCs w:val="28"/>
        </w:rPr>
      </w:pPr>
    </w:p>
    <w:p w:rsidR="00A71A2B" w:rsidRDefault="00A71A2B" w:rsidP="009E68D8">
      <w:pPr>
        <w:spacing w:after="0" w:line="360" w:lineRule="auto"/>
        <w:rPr>
          <w:sz w:val="28"/>
          <w:szCs w:val="28"/>
        </w:rPr>
      </w:pPr>
    </w:p>
    <w:p w:rsidR="00A71A2B" w:rsidRDefault="00A71A2B" w:rsidP="009E68D8">
      <w:pPr>
        <w:spacing w:after="0" w:line="360" w:lineRule="auto"/>
        <w:rPr>
          <w:sz w:val="28"/>
          <w:szCs w:val="28"/>
        </w:rPr>
      </w:pPr>
    </w:p>
    <w:p w:rsidR="00A71A2B" w:rsidRDefault="00A71A2B" w:rsidP="009E68D8">
      <w:pPr>
        <w:spacing w:after="0" w:line="360" w:lineRule="auto"/>
        <w:rPr>
          <w:sz w:val="28"/>
          <w:szCs w:val="28"/>
        </w:rPr>
      </w:pPr>
    </w:p>
    <w:p w:rsidR="00A71A2B" w:rsidRDefault="00A71A2B" w:rsidP="009E68D8">
      <w:pPr>
        <w:spacing w:after="0" w:line="360" w:lineRule="auto"/>
        <w:rPr>
          <w:sz w:val="28"/>
          <w:szCs w:val="28"/>
        </w:rPr>
      </w:pPr>
    </w:p>
    <w:p w:rsidR="00A71A2B" w:rsidRDefault="00A71A2B" w:rsidP="009E68D8">
      <w:pPr>
        <w:spacing w:after="0" w:line="360" w:lineRule="auto"/>
        <w:rPr>
          <w:sz w:val="28"/>
          <w:szCs w:val="28"/>
        </w:rPr>
      </w:pPr>
    </w:p>
    <w:p w:rsidR="00A71A2B" w:rsidRDefault="00A71A2B" w:rsidP="009E68D8">
      <w:pPr>
        <w:spacing w:after="0" w:line="360" w:lineRule="auto"/>
        <w:rPr>
          <w:sz w:val="28"/>
          <w:szCs w:val="28"/>
        </w:rPr>
      </w:pPr>
    </w:p>
    <w:p w:rsidR="00A71A2B" w:rsidRDefault="00A71A2B" w:rsidP="009E68D8">
      <w:pPr>
        <w:spacing w:after="0" w:line="360" w:lineRule="auto"/>
        <w:rPr>
          <w:sz w:val="28"/>
          <w:szCs w:val="28"/>
        </w:rPr>
      </w:pPr>
    </w:p>
    <w:p w:rsidR="009E68D8" w:rsidRPr="009E68D8" w:rsidRDefault="009E68D8" w:rsidP="009E68D8">
      <w:pPr>
        <w:spacing w:after="0" w:line="360" w:lineRule="auto"/>
        <w:ind w:firstLine="708"/>
        <w:jc w:val="both"/>
        <w:rPr>
          <w:rFonts w:ascii="Times New Roman" w:hAnsi="Times New Roman"/>
          <w:sz w:val="28"/>
          <w:szCs w:val="28"/>
        </w:rPr>
      </w:pPr>
      <w:r w:rsidRPr="009E68D8">
        <w:rPr>
          <w:rFonts w:ascii="Times New Roman" w:hAnsi="Times New Roman"/>
          <w:sz w:val="28"/>
          <w:szCs w:val="28"/>
        </w:rPr>
        <w:t xml:space="preserve">При содержании МПС от 0 до 60 %  модуль упругости практически неизменен, а при большем введении МПС резко снижается. Уже при введении 70 % он снизился в 2 раза по сравнению с той же характеристикой, но при 60 %. </w:t>
      </w:r>
    </w:p>
    <w:p w:rsidR="009E68D8" w:rsidRPr="009E68D8" w:rsidRDefault="009E68D8" w:rsidP="009E68D8">
      <w:pPr>
        <w:spacing w:after="0" w:line="360" w:lineRule="auto"/>
        <w:ind w:firstLine="708"/>
        <w:jc w:val="both"/>
        <w:rPr>
          <w:rFonts w:ascii="Times New Roman" w:hAnsi="Times New Roman"/>
          <w:sz w:val="28"/>
          <w:szCs w:val="28"/>
        </w:rPr>
      </w:pPr>
      <w:r w:rsidRPr="009E68D8">
        <w:rPr>
          <w:rFonts w:ascii="Times New Roman" w:eastAsia="SimSun" w:hAnsi="Times New Roman"/>
          <w:sz w:val="28"/>
          <w:szCs w:val="28"/>
          <w:lang w:eastAsia="zh-CN"/>
        </w:rPr>
        <w:t xml:space="preserve">По данным физико-механических характеристик и акустических испытаний наилучшими свойствами обладает  композит, содержащий в своем составе до 55-60 мас. % МПС, так как при дальнейшем введении МПС заметно ухудшаются свойства композита. Уменьшение модуля упругости связано со снижением степени совместимости матрицы и наполнителя при высокой концентрации наполнителя. В этих условиях изменяется стехиометрическое соотношение в топохимических реакциях между матрицей и наполнителем, что приводит к резкому изменению фазового состава полистирольного композита и как следствие снижение показателя упругости. </w:t>
      </w:r>
      <w:r w:rsidRPr="009E68D8">
        <w:rPr>
          <w:rFonts w:ascii="Times New Roman" w:hAnsi="Times New Roman"/>
          <w:sz w:val="28"/>
          <w:szCs w:val="28"/>
        </w:rPr>
        <w:t>Таким образом, на показатель модуля упругости можно ориентироваться при оценке качества  композиционного материала.</w:t>
      </w:r>
    </w:p>
    <w:p w:rsidR="009E68D8" w:rsidRPr="009E68D8" w:rsidRDefault="009E68D8" w:rsidP="009E68D8">
      <w:pPr>
        <w:spacing w:after="0" w:line="360" w:lineRule="auto"/>
        <w:ind w:firstLine="708"/>
        <w:jc w:val="both"/>
        <w:rPr>
          <w:rFonts w:ascii="Times New Roman" w:hAnsi="Times New Roman"/>
          <w:sz w:val="28"/>
          <w:szCs w:val="28"/>
        </w:rPr>
      </w:pPr>
      <w:r w:rsidRPr="009E68D8">
        <w:rPr>
          <w:rFonts w:ascii="Times New Roman" w:hAnsi="Times New Roman"/>
          <w:sz w:val="28"/>
          <w:szCs w:val="28"/>
        </w:rPr>
        <w:lastRenderedPageBreak/>
        <w:t>На основании анализа данных по модулю упругости, по пределу прочности при растяжении и по пределу прочности при изгибе полистирольного композита определили оптимальный состав композита, содержащий 60 мас. % МПС. Установлено, что при  большей концентрации МПС значительно снижаются физико-механические характеристики.</w:t>
      </w:r>
    </w:p>
    <w:p w:rsidR="009E68D8" w:rsidRPr="009E68D8" w:rsidRDefault="009E68D8" w:rsidP="009E68D8">
      <w:pPr>
        <w:spacing w:after="0" w:line="360" w:lineRule="auto"/>
        <w:ind w:firstLine="708"/>
        <w:jc w:val="both"/>
        <w:rPr>
          <w:rFonts w:ascii="Times New Roman" w:hAnsi="Times New Roman"/>
          <w:sz w:val="28"/>
          <w:szCs w:val="28"/>
        </w:rPr>
      </w:pPr>
      <w:r w:rsidRPr="009E68D8">
        <w:rPr>
          <w:rFonts w:ascii="Times New Roman" w:hAnsi="Times New Roman"/>
          <w:sz w:val="28"/>
          <w:szCs w:val="28"/>
        </w:rPr>
        <w:t xml:space="preserve">Максимальная температура использования чистого полистирола зависит от его способности не изменять свои геометрические параметры при нагреве. При температуре больше 100 ºС ПС начинает плавиться, тем самым изменяя свои линейные размеры. Верхний предел использования полистирольного композита определяли как максимальную температуру, при которой начинается термическое расширение образца. Величину термического расширения характеризуют температурным коэффициентом линейного pacширения α (ТКЛР). Среднее значение α в интервале температур ΔТ определяли по формуле: </w:t>
      </w:r>
    </w:p>
    <w:p w:rsidR="009E68D8" w:rsidRPr="009E68D8" w:rsidRDefault="009E68D8" w:rsidP="009E68D8">
      <w:pPr>
        <w:spacing w:after="0" w:line="360" w:lineRule="auto"/>
        <w:ind w:firstLine="708"/>
        <w:jc w:val="right"/>
        <w:rPr>
          <w:rFonts w:ascii="Times New Roman" w:hAnsi="Times New Roman"/>
          <w:sz w:val="28"/>
          <w:szCs w:val="28"/>
        </w:rPr>
      </w:pPr>
      <w:r w:rsidRPr="009E68D8">
        <w:rPr>
          <w:position w:val="-24"/>
          <w:sz w:val="28"/>
          <w:szCs w:val="28"/>
        </w:rPr>
        <w:object w:dxaOrig="12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30.15pt" o:ole="">
            <v:imagedata r:id="rId11" o:title=""/>
          </v:shape>
          <o:OLEObject Type="Embed" ProgID="Msxml2.SAXXMLReader.5.0" ShapeID="_x0000_i1025" DrawAspect="Content" ObjectID="_1508306636" r:id="rId12"/>
        </w:object>
      </w:r>
      <w:r w:rsidR="002F125C">
        <w:rPr>
          <w:rFonts w:ascii="Times New Roman" w:hAnsi="Times New Roman"/>
          <w:sz w:val="28"/>
          <w:szCs w:val="28"/>
        </w:rPr>
        <w:t xml:space="preserve">     </w:t>
      </w:r>
      <w:r w:rsidR="002F125C">
        <w:rPr>
          <w:rFonts w:ascii="Times New Roman" w:hAnsi="Times New Roman"/>
          <w:sz w:val="28"/>
          <w:szCs w:val="28"/>
        </w:rPr>
        <w:tab/>
      </w:r>
      <w:r w:rsidR="002F125C">
        <w:rPr>
          <w:rFonts w:ascii="Times New Roman" w:hAnsi="Times New Roman"/>
          <w:sz w:val="28"/>
          <w:szCs w:val="28"/>
        </w:rPr>
        <w:tab/>
      </w:r>
      <w:r w:rsidR="002F125C">
        <w:rPr>
          <w:rFonts w:ascii="Times New Roman" w:hAnsi="Times New Roman"/>
          <w:sz w:val="28"/>
          <w:szCs w:val="28"/>
        </w:rPr>
        <w:tab/>
      </w:r>
      <w:r w:rsidR="002F125C">
        <w:rPr>
          <w:rFonts w:ascii="Times New Roman" w:hAnsi="Times New Roman"/>
          <w:sz w:val="28"/>
          <w:szCs w:val="28"/>
        </w:rPr>
        <w:tab/>
      </w:r>
      <w:r w:rsidR="002F125C">
        <w:rPr>
          <w:rFonts w:ascii="Times New Roman" w:hAnsi="Times New Roman"/>
          <w:sz w:val="28"/>
          <w:szCs w:val="28"/>
        </w:rPr>
        <w:tab/>
        <w:t xml:space="preserve">   (</w:t>
      </w:r>
      <w:r w:rsidRPr="009E68D8">
        <w:rPr>
          <w:rFonts w:ascii="Times New Roman" w:hAnsi="Times New Roman"/>
          <w:sz w:val="28"/>
          <w:szCs w:val="28"/>
        </w:rPr>
        <w:t>1)</w:t>
      </w:r>
    </w:p>
    <w:p w:rsidR="009E68D8" w:rsidRPr="009E68D8" w:rsidRDefault="009E68D8" w:rsidP="009E68D8">
      <w:pPr>
        <w:spacing w:after="0" w:line="360" w:lineRule="auto"/>
        <w:jc w:val="both"/>
        <w:rPr>
          <w:rFonts w:ascii="Times New Roman" w:hAnsi="Times New Roman"/>
          <w:sz w:val="28"/>
          <w:szCs w:val="28"/>
        </w:rPr>
      </w:pPr>
      <w:r w:rsidRPr="009E68D8">
        <w:rPr>
          <w:rFonts w:ascii="Times New Roman" w:hAnsi="Times New Roman"/>
          <w:sz w:val="28"/>
          <w:szCs w:val="28"/>
        </w:rPr>
        <w:t xml:space="preserve">где Δℓ - изменение длины образца в интервале температур ΔТ, ℓ– начальный размер образца. На рисунке </w:t>
      </w:r>
      <w:r w:rsidR="002F125C">
        <w:rPr>
          <w:rFonts w:ascii="Times New Roman" w:hAnsi="Times New Roman"/>
          <w:sz w:val="28"/>
          <w:szCs w:val="28"/>
        </w:rPr>
        <w:t>4</w:t>
      </w:r>
      <w:r w:rsidRPr="009E68D8">
        <w:rPr>
          <w:rFonts w:ascii="Times New Roman" w:hAnsi="Times New Roman"/>
          <w:sz w:val="28"/>
          <w:szCs w:val="28"/>
        </w:rPr>
        <w:t xml:space="preserve"> представлены зависимости температурных коэффициентов линейного расширения композитов с различным содержанием наполнителя при постоянном давлении.</w:t>
      </w:r>
    </w:p>
    <w:p w:rsidR="009E68D8" w:rsidRPr="009E68D8" w:rsidRDefault="009E68D8" w:rsidP="009E68D8">
      <w:pPr>
        <w:widowControl w:val="0"/>
        <w:spacing w:after="0" w:line="360" w:lineRule="auto"/>
        <w:jc w:val="center"/>
        <w:rPr>
          <w:rFonts w:ascii="Times New Roman" w:hAnsi="Times New Roman"/>
          <w:sz w:val="28"/>
          <w:szCs w:val="28"/>
        </w:rPr>
      </w:pPr>
      <w:r w:rsidRPr="009E68D8">
        <w:rPr>
          <w:rFonts w:ascii="Times New Roman" w:hAnsi="Times New Roman"/>
          <w:noProof/>
          <w:sz w:val="28"/>
          <w:szCs w:val="28"/>
          <w:lang w:eastAsia="ru-RU"/>
        </w:rPr>
        <w:lastRenderedPageBreak/>
        <w:drawing>
          <wp:inline distT="0" distB="0" distL="0" distR="0">
            <wp:extent cx="4961255" cy="2865755"/>
            <wp:effectExtent l="0" t="0" r="0" b="0"/>
            <wp:docPr id="34" name="Диаграмм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spect="1" noChangeArrowheads="1"/>
                    </pic:cNvPicPr>
                  </pic:nvPicPr>
                  <pic:blipFill>
                    <a:blip r:embed="rId13" cstate="print"/>
                    <a:srcRect l="-2274" t="-1189" r="-2100" b="-1448"/>
                    <a:stretch>
                      <a:fillRect/>
                    </a:stretch>
                  </pic:blipFill>
                  <pic:spPr bwMode="auto">
                    <a:xfrm>
                      <a:off x="0" y="0"/>
                      <a:ext cx="4961255" cy="2865755"/>
                    </a:xfrm>
                    <a:prstGeom prst="rect">
                      <a:avLst/>
                    </a:prstGeom>
                    <a:noFill/>
                    <a:ln w="9525">
                      <a:noFill/>
                      <a:miter lim="800000"/>
                      <a:headEnd/>
                      <a:tailEnd/>
                    </a:ln>
                  </pic:spPr>
                </pic:pic>
              </a:graphicData>
            </a:graphic>
          </wp:inline>
        </w:drawing>
      </w:r>
    </w:p>
    <w:p w:rsidR="009E68D8" w:rsidRPr="00A71A2B" w:rsidRDefault="009E68D8" w:rsidP="009E68D8">
      <w:pPr>
        <w:widowControl w:val="0"/>
        <w:spacing w:after="0" w:line="360" w:lineRule="auto"/>
        <w:jc w:val="center"/>
        <w:rPr>
          <w:rFonts w:ascii="Times New Roman" w:hAnsi="Times New Roman"/>
          <w:sz w:val="24"/>
          <w:szCs w:val="28"/>
        </w:rPr>
      </w:pPr>
      <w:r w:rsidRPr="00A71A2B">
        <w:rPr>
          <w:rFonts w:ascii="Times New Roman" w:hAnsi="Times New Roman"/>
          <w:sz w:val="24"/>
          <w:szCs w:val="28"/>
        </w:rPr>
        <w:t xml:space="preserve">Рисунок </w:t>
      </w:r>
      <w:r w:rsidR="002F125C" w:rsidRPr="00A71A2B">
        <w:rPr>
          <w:rFonts w:ascii="Times New Roman" w:hAnsi="Times New Roman"/>
          <w:sz w:val="24"/>
          <w:szCs w:val="28"/>
        </w:rPr>
        <w:t>4</w:t>
      </w:r>
      <w:r w:rsidRPr="00A71A2B">
        <w:rPr>
          <w:rFonts w:ascii="Times New Roman" w:hAnsi="Times New Roman"/>
          <w:sz w:val="24"/>
          <w:szCs w:val="28"/>
        </w:rPr>
        <w:t xml:space="preserve"> – Зависимость температурных коэффициентов линейного расширения композитов с различным содержанием наполнителя </w:t>
      </w:r>
    </w:p>
    <w:p w:rsidR="009E68D8" w:rsidRPr="009E68D8" w:rsidRDefault="009E68D8" w:rsidP="009E68D8">
      <w:pPr>
        <w:widowControl w:val="0"/>
        <w:spacing w:after="0" w:line="360" w:lineRule="auto"/>
        <w:jc w:val="center"/>
        <w:rPr>
          <w:rFonts w:ascii="Times New Roman" w:hAnsi="Times New Roman"/>
          <w:sz w:val="28"/>
          <w:szCs w:val="28"/>
        </w:rPr>
      </w:pPr>
    </w:p>
    <w:p w:rsidR="002F125C" w:rsidRDefault="009E68D8" w:rsidP="002F125C">
      <w:pPr>
        <w:widowControl w:val="0"/>
        <w:spacing w:after="0" w:line="360" w:lineRule="auto"/>
        <w:ind w:firstLine="709"/>
        <w:jc w:val="both"/>
        <w:rPr>
          <w:rFonts w:ascii="Times New Roman" w:hAnsi="Times New Roman"/>
          <w:sz w:val="28"/>
          <w:szCs w:val="28"/>
        </w:rPr>
      </w:pPr>
      <w:r w:rsidRPr="009E68D8">
        <w:rPr>
          <w:rFonts w:ascii="Times New Roman" w:hAnsi="Times New Roman"/>
          <w:sz w:val="28"/>
          <w:szCs w:val="28"/>
        </w:rPr>
        <w:t xml:space="preserve">Из рисунка </w:t>
      </w:r>
      <w:r w:rsidR="002F125C">
        <w:rPr>
          <w:rFonts w:ascii="Times New Roman" w:hAnsi="Times New Roman"/>
          <w:sz w:val="28"/>
          <w:szCs w:val="28"/>
        </w:rPr>
        <w:t>4</w:t>
      </w:r>
      <w:r w:rsidRPr="009E68D8">
        <w:rPr>
          <w:rFonts w:ascii="Times New Roman" w:hAnsi="Times New Roman"/>
          <w:sz w:val="28"/>
          <w:szCs w:val="28"/>
        </w:rPr>
        <w:t xml:space="preserve"> видно, что ниже температуры размягчения полистирола  значение температурного коэффициента линейного расширения α относительно мало, в области температур переходов находится характерный пик (при 93 ºС), а при более высокой температуре (более 150 ºС) снова уменьшается. Введение наполнителя в композит резко уменьшает температурный коэффициент линейного расширения α, тем самым увеличивая верхний предел эксплуатации материала. Если для чистого полистирола максимальный предел температуры составляет 100 °С (темпе</w:t>
      </w:r>
      <w:r w:rsidR="006C0D3D">
        <w:rPr>
          <w:rFonts w:ascii="Times New Roman" w:hAnsi="Times New Roman"/>
          <w:sz w:val="28"/>
          <w:szCs w:val="28"/>
        </w:rPr>
        <w:t>ратура размягчения полистирола)</w:t>
      </w:r>
      <w:r w:rsidRPr="009E68D8">
        <w:rPr>
          <w:rFonts w:ascii="Times New Roman" w:hAnsi="Times New Roman"/>
          <w:sz w:val="28"/>
          <w:szCs w:val="28"/>
        </w:rPr>
        <w:t>, то введение МПС повышает эту температуру до 160 °С (при 60 мас. % МПС).</w:t>
      </w:r>
    </w:p>
    <w:p w:rsidR="002F125C" w:rsidRDefault="002F125C" w:rsidP="002F125C">
      <w:pPr>
        <w:widowControl w:val="0"/>
        <w:spacing w:after="0" w:line="360" w:lineRule="auto"/>
        <w:ind w:firstLine="709"/>
        <w:jc w:val="both"/>
        <w:rPr>
          <w:rFonts w:ascii="Times New Roman" w:hAnsi="Times New Roman"/>
          <w:sz w:val="28"/>
          <w:szCs w:val="28"/>
        </w:rPr>
      </w:pPr>
      <w:r w:rsidRPr="002F125C">
        <w:rPr>
          <w:rFonts w:ascii="Times New Roman" w:hAnsi="Times New Roman"/>
          <w:b/>
          <w:sz w:val="28"/>
          <w:szCs w:val="28"/>
        </w:rPr>
        <w:t>Выводы и рекомендации</w:t>
      </w:r>
    </w:p>
    <w:p w:rsidR="002F125C" w:rsidRDefault="002F125C" w:rsidP="002F125C">
      <w:pPr>
        <w:widowControl w:val="0"/>
        <w:spacing w:after="0" w:line="360" w:lineRule="auto"/>
        <w:ind w:firstLine="709"/>
        <w:jc w:val="both"/>
        <w:rPr>
          <w:rFonts w:ascii="Times New Roman" w:hAnsi="Times New Roman"/>
          <w:sz w:val="28"/>
          <w:szCs w:val="28"/>
        </w:rPr>
      </w:pPr>
      <w:r w:rsidRPr="002F125C">
        <w:rPr>
          <w:rFonts w:ascii="Times New Roman" w:hAnsi="Times New Roman"/>
          <w:sz w:val="28"/>
          <w:szCs w:val="28"/>
        </w:rPr>
        <w:t xml:space="preserve">Разработаны состав и технология получения полимерного композита на основе полистирольной матрицы и ксерогеля метилполисилоксана (МПС) методом совместной сольватной дисперсии с последующим твердофазным компактированием. </w:t>
      </w:r>
    </w:p>
    <w:p w:rsidR="002F125C" w:rsidRDefault="002F125C" w:rsidP="002F125C">
      <w:pPr>
        <w:widowControl w:val="0"/>
        <w:spacing w:after="0" w:line="360" w:lineRule="auto"/>
        <w:ind w:firstLine="709"/>
        <w:jc w:val="both"/>
        <w:rPr>
          <w:rFonts w:ascii="Times New Roman" w:eastAsia="SimSun" w:hAnsi="Times New Roman"/>
          <w:sz w:val="28"/>
          <w:szCs w:val="28"/>
          <w:lang w:eastAsia="zh-CN"/>
        </w:rPr>
      </w:pPr>
      <w:r w:rsidRPr="009E68D8">
        <w:rPr>
          <w:rFonts w:ascii="Times New Roman" w:eastAsia="SimSun" w:hAnsi="Times New Roman"/>
          <w:sz w:val="28"/>
          <w:szCs w:val="28"/>
          <w:lang w:eastAsia="zh-CN"/>
        </w:rPr>
        <w:t xml:space="preserve">По данным физико-механических характеристик и акустических </w:t>
      </w:r>
      <w:r w:rsidRPr="009E68D8">
        <w:rPr>
          <w:rFonts w:ascii="Times New Roman" w:eastAsia="SimSun" w:hAnsi="Times New Roman"/>
          <w:sz w:val="28"/>
          <w:szCs w:val="28"/>
          <w:lang w:eastAsia="zh-CN"/>
        </w:rPr>
        <w:lastRenderedPageBreak/>
        <w:t>испытаний наилучшими свойствами обладает  композит, содержащий в своем составе до 55-60 мас. % МПС, так как при дальнейшем введении МПС заметно ухудшаются свойства композита</w:t>
      </w:r>
      <w:r>
        <w:rPr>
          <w:rFonts w:ascii="Times New Roman" w:eastAsia="SimSun" w:hAnsi="Times New Roman"/>
          <w:sz w:val="28"/>
          <w:szCs w:val="28"/>
          <w:lang w:eastAsia="zh-CN"/>
        </w:rPr>
        <w:t>.</w:t>
      </w:r>
    </w:p>
    <w:p w:rsidR="002F125C" w:rsidRDefault="002F125C" w:rsidP="002F125C">
      <w:pPr>
        <w:widowControl w:val="0"/>
        <w:spacing w:after="0" w:line="360" w:lineRule="auto"/>
        <w:ind w:firstLine="709"/>
        <w:jc w:val="both"/>
        <w:rPr>
          <w:rFonts w:ascii="Times New Roman" w:hAnsi="Times New Roman"/>
          <w:sz w:val="28"/>
          <w:szCs w:val="28"/>
        </w:rPr>
      </w:pPr>
      <w:r w:rsidRPr="002F125C">
        <w:rPr>
          <w:rFonts w:ascii="Times New Roman" w:hAnsi="Times New Roman"/>
          <w:sz w:val="28"/>
          <w:szCs w:val="28"/>
        </w:rPr>
        <w:t xml:space="preserve">Установлено, что введение высокодисперсного МПС  в количествах до  60 мас. % увеличивает </w:t>
      </w:r>
      <w:r>
        <w:rPr>
          <w:rFonts w:ascii="Times New Roman" w:hAnsi="Times New Roman"/>
          <w:sz w:val="28"/>
          <w:szCs w:val="28"/>
        </w:rPr>
        <w:t>верхний</w:t>
      </w:r>
      <w:r w:rsidRPr="002F125C">
        <w:rPr>
          <w:rFonts w:ascii="Times New Roman" w:hAnsi="Times New Roman"/>
          <w:sz w:val="28"/>
          <w:szCs w:val="28"/>
        </w:rPr>
        <w:t xml:space="preserve"> температурный</w:t>
      </w:r>
      <w:r>
        <w:rPr>
          <w:rFonts w:ascii="Times New Roman" w:hAnsi="Times New Roman"/>
          <w:sz w:val="28"/>
          <w:szCs w:val="28"/>
        </w:rPr>
        <w:t xml:space="preserve"> предел </w:t>
      </w:r>
      <w:r w:rsidRPr="002F125C">
        <w:rPr>
          <w:rFonts w:ascii="Times New Roman" w:hAnsi="Times New Roman"/>
          <w:sz w:val="28"/>
          <w:szCs w:val="28"/>
        </w:rPr>
        <w:t xml:space="preserve">эксплуатации полистирольного композита по сравнению с чистым полимером. </w:t>
      </w:r>
    </w:p>
    <w:p w:rsidR="009E68D8" w:rsidRDefault="002F125C" w:rsidP="002F12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Разработанный композит может найти свое применение в космическом материаловедении в качестве материала терморегулирующих покрытий. Необходимо дальнейшее изучение изменение первоначальных свойств композита под действием агрессивных  факторов  космического пространства, таки как вакуумный ультрафиолет, электронной и протонное излучение, термоциклирование при температуре от -150 ºС до +150 ºС. </w:t>
      </w:r>
    </w:p>
    <w:p w:rsidR="006C0D3D" w:rsidRPr="00EF5918" w:rsidRDefault="006C0D3D" w:rsidP="002F125C">
      <w:pPr>
        <w:spacing w:after="0" w:line="360" w:lineRule="auto"/>
        <w:jc w:val="center"/>
        <w:rPr>
          <w:rFonts w:ascii="Times New Roman" w:hAnsi="Times New Roman"/>
          <w:b/>
          <w:sz w:val="28"/>
          <w:szCs w:val="28"/>
        </w:rPr>
      </w:pPr>
    </w:p>
    <w:p w:rsidR="006D24F2" w:rsidRPr="00A71A2B" w:rsidRDefault="00850CBC" w:rsidP="00A71A2B">
      <w:pPr>
        <w:spacing w:after="0" w:line="360" w:lineRule="auto"/>
        <w:ind w:firstLine="709"/>
        <w:jc w:val="both"/>
        <w:rPr>
          <w:rFonts w:ascii="Times New Roman" w:hAnsi="Times New Roman"/>
          <w:sz w:val="28"/>
          <w:szCs w:val="28"/>
        </w:rPr>
      </w:pPr>
      <w:r w:rsidRPr="00A71A2B">
        <w:rPr>
          <w:rFonts w:ascii="Times New Roman" w:hAnsi="Times New Roman"/>
          <w:sz w:val="28"/>
          <w:szCs w:val="28"/>
        </w:rPr>
        <w:t>Литература:</w:t>
      </w:r>
    </w:p>
    <w:p w:rsidR="006C0D3D" w:rsidRPr="006C0D3D" w:rsidRDefault="00850CBC" w:rsidP="00A71A2B">
      <w:pPr>
        <w:pStyle w:val="author"/>
        <w:spacing w:before="0" w:beforeAutospacing="0" w:after="0" w:afterAutospacing="0" w:line="360" w:lineRule="auto"/>
        <w:ind w:left="284" w:firstLine="709"/>
        <w:jc w:val="both"/>
        <w:rPr>
          <w:sz w:val="28"/>
          <w:szCs w:val="28"/>
        </w:rPr>
      </w:pPr>
      <w:r w:rsidRPr="009E68D8">
        <w:rPr>
          <w:sz w:val="28"/>
          <w:szCs w:val="28"/>
        </w:rPr>
        <w:t>1. Кудинов</w:t>
      </w:r>
      <w:r w:rsidR="00D65CB6" w:rsidRPr="009E68D8">
        <w:rPr>
          <w:sz w:val="28"/>
          <w:szCs w:val="28"/>
        </w:rPr>
        <w:t xml:space="preserve"> В.В., </w:t>
      </w:r>
      <w:r w:rsidRPr="009E68D8">
        <w:rPr>
          <w:sz w:val="28"/>
          <w:szCs w:val="28"/>
        </w:rPr>
        <w:t>Корнеева</w:t>
      </w:r>
      <w:r w:rsidR="00D65CB6" w:rsidRPr="009E68D8">
        <w:rPr>
          <w:sz w:val="28"/>
          <w:szCs w:val="28"/>
        </w:rPr>
        <w:t xml:space="preserve"> Н.В., </w:t>
      </w:r>
      <w:r w:rsidRPr="009E68D8">
        <w:rPr>
          <w:sz w:val="28"/>
          <w:szCs w:val="28"/>
        </w:rPr>
        <w:t>Крылов</w:t>
      </w:r>
      <w:r w:rsidR="00D65CB6" w:rsidRPr="009E68D8">
        <w:rPr>
          <w:sz w:val="28"/>
          <w:szCs w:val="28"/>
        </w:rPr>
        <w:t xml:space="preserve"> И.К., </w:t>
      </w:r>
      <w:r w:rsidRPr="009E68D8">
        <w:rPr>
          <w:sz w:val="28"/>
          <w:szCs w:val="28"/>
        </w:rPr>
        <w:t>Мамонов</w:t>
      </w:r>
      <w:r w:rsidR="00D65CB6" w:rsidRPr="009E68D8">
        <w:rPr>
          <w:sz w:val="28"/>
          <w:szCs w:val="28"/>
        </w:rPr>
        <w:t xml:space="preserve"> В.И., </w:t>
      </w:r>
      <w:r w:rsidRPr="009E68D8">
        <w:rPr>
          <w:sz w:val="28"/>
          <w:szCs w:val="28"/>
        </w:rPr>
        <w:t xml:space="preserve">Геров </w:t>
      </w:r>
      <w:r w:rsidR="00D65CB6" w:rsidRPr="009E68D8">
        <w:rPr>
          <w:sz w:val="28"/>
          <w:szCs w:val="28"/>
        </w:rPr>
        <w:t xml:space="preserve">М.В. </w:t>
      </w:r>
      <w:r w:rsidRPr="009E68D8">
        <w:rPr>
          <w:sz w:val="28"/>
          <w:szCs w:val="28"/>
        </w:rPr>
        <w:t>Гибридные полимерные композиционные материал</w:t>
      </w:r>
      <w:r w:rsidR="006C0D3D">
        <w:rPr>
          <w:sz w:val="28"/>
          <w:szCs w:val="28"/>
        </w:rPr>
        <w:t>ы</w:t>
      </w:r>
      <w:r w:rsidR="006C0D3D" w:rsidRPr="006C0D3D">
        <w:rPr>
          <w:sz w:val="28"/>
          <w:szCs w:val="28"/>
        </w:rPr>
        <w:t xml:space="preserve"> //</w:t>
      </w:r>
      <w:r w:rsidR="00D65CB6" w:rsidRPr="009E68D8">
        <w:rPr>
          <w:sz w:val="28"/>
          <w:szCs w:val="28"/>
        </w:rPr>
        <w:t xml:space="preserve"> </w:t>
      </w:r>
      <w:r w:rsidRPr="009E68D8">
        <w:rPr>
          <w:sz w:val="28"/>
          <w:szCs w:val="28"/>
        </w:rPr>
        <w:t>Физика и химия обработки материалов,  №2</w:t>
      </w:r>
      <w:r w:rsidR="006C0D3D" w:rsidRPr="006C0D3D">
        <w:rPr>
          <w:sz w:val="28"/>
          <w:szCs w:val="28"/>
        </w:rPr>
        <w:t xml:space="preserve">, </w:t>
      </w:r>
      <w:r w:rsidRPr="009E68D8">
        <w:rPr>
          <w:sz w:val="28"/>
          <w:szCs w:val="28"/>
        </w:rPr>
        <w:t xml:space="preserve"> 2008</w:t>
      </w:r>
      <w:r w:rsidR="006C0D3D">
        <w:rPr>
          <w:sz w:val="28"/>
          <w:szCs w:val="28"/>
        </w:rPr>
        <w:t>,</w:t>
      </w:r>
      <w:r w:rsidR="006C0D3D" w:rsidRPr="006C0D3D">
        <w:rPr>
          <w:sz w:val="28"/>
          <w:szCs w:val="28"/>
        </w:rPr>
        <w:t xml:space="preserve"> </w:t>
      </w:r>
      <w:r w:rsidR="006C0D3D">
        <w:rPr>
          <w:sz w:val="28"/>
          <w:szCs w:val="28"/>
          <w:lang w:val="en-US"/>
        </w:rPr>
        <w:t>C</w:t>
      </w:r>
      <w:r w:rsidRPr="009E68D8">
        <w:rPr>
          <w:sz w:val="28"/>
          <w:szCs w:val="28"/>
        </w:rPr>
        <w:t>. 32–37.</w:t>
      </w:r>
    </w:p>
    <w:p w:rsidR="006C0D3D" w:rsidRPr="006C0D3D" w:rsidRDefault="006C0D3D" w:rsidP="00A71A2B">
      <w:pPr>
        <w:pStyle w:val="author"/>
        <w:spacing w:before="0" w:beforeAutospacing="0" w:after="0" w:afterAutospacing="0" w:line="360" w:lineRule="auto"/>
        <w:ind w:left="284" w:firstLine="709"/>
        <w:jc w:val="both"/>
        <w:rPr>
          <w:sz w:val="28"/>
          <w:szCs w:val="28"/>
        </w:rPr>
      </w:pPr>
      <w:r w:rsidRPr="006C0D3D">
        <w:rPr>
          <w:sz w:val="28"/>
          <w:szCs w:val="28"/>
        </w:rPr>
        <w:t xml:space="preserve">2. </w:t>
      </w:r>
      <w:r w:rsidRPr="00E36241">
        <w:rPr>
          <w:sz w:val="28"/>
          <w:szCs w:val="28"/>
          <w:lang w:eastAsia="en-US"/>
        </w:rPr>
        <w:t xml:space="preserve">Новиков Л.С., Милеев В.Н., Воронина Е.Н.  и др. Радиационные воздействия на </w:t>
      </w:r>
      <w:r>
        <w:rPr>
          <w:sz w:val="28"/>
          <w:szCs w:val="28"/>
          <w:lang w:eastAsia="en-US"/>
        </w:rPr>
        <w:t>материалы космической техники</w:t>
      </w:r>
      <w:r w:rsidRPr="00E36241">
        <w:rPr>
          <w:sz w:val="28"/>
          <w:szCs w:val="28"/>
          <w:lang w:eastAsia="en-US"/>
        </w:rPr>
        <w:t>// Поверхность. Рентген.,</w:t>
      </w:r>
      <w:r>
        <w:rPr>
          <w:sz w:val="28"/>
          <w:szCs w:val="28"/>
          <w:lang w:eastAsia="en-US"/>
        </w:rPr>
        <w:t xml:space="preserve"> синхротр. и нейтрон. исслед.</w:t>
      </w:r>
      <w:r w:rsidRPr="006C0D3D">
        <w:rPr>
          <w:sz w:val="28"/>
          <w:szCs w:val="28"/>
          <w:lang w:eastAsia="en-US"/>
        </w:rPr>
        <w:t xml:space="preserve">, </w:t>
      </w:r>
      <w:r w:rsidRPr="00E36241">
        <w:rPr>
          <w:sz w:val="28"/>
          <w:szCs w:val="28"/>
          <w:lang w:eastAsia="en-US"/>
        </w:rPr>
        <w:t>№3</w:t>
      </w:r>
      <w:r w:rsidRPr="006C0D3D">
        <w:rPr>
          <w:sz w:val="28"/>
          <w:szCs w:val="28"/>
          <w:lang w:eastAsia="en-US"/>
        </w:rPr>
        <w:t xml:space="preserve">, </w:t>
      </w:r>
      <w:r>
        <w:rPr>
          <w:sz w:val="28"/>
          <w:szCs w:val="28"/>
          <w:lang w:eastAsia="en-US"/>
        </w:rPr>
        <w:t>2009</w:t>
      </w:r>
      <w:r w:rsidRPr="006C0D3D">
        <w:rPr>
          <w:sz w:val="28"/>
          <w:szCs w:val="28"/>
          <w:lang w:eastAsia="en-US"/>
        </w:rPr>
        <w:t>,</w:t>
      </w:r>
      <w:r w:rsidRPr="00E36241">
        <w:rPr>
          <w:sz w:val="28"/>
          <w:szCs w:val="28"/>
          <w:lang w:eastAsia="en-US"/>
        </w:rPr>
        <w:t xml:space="preserve"> С. </w:t>
      </w:r>
      <w:r w:rsidRPr="006C0D3D">
        <w:rPr>
          <w:sz w:val="28"/>
          <w:szCs w:val="28"/>
          <w:lang w:eastAsia="en-US"/>
        </w:rPr>
        <w:t>32 –48.</w:t>
      </w:r>
    </w:p>
    <w:p w:rsidR="00496BCA" w:rsidRPr="00A71A2B" w:rsidRDefault="006C0D3D" w:rsidP="00A71A2B">
      <w:pPr>
        <w:pStyle w:val="author"/>
        <w:spacing w:before="0" w:beforeAutospacing="0" w:after="0" w:afterAutospacing="0" w:line="360" w:lineRule="auto"/>
        <w:ind w:left="284" w:firstLine="709"/>
        <w:jc w:val="both"/>
        <w:rPr>
          <w:sz w:val="28"/>
          <w:szCs w:val="28"/>
        </w:rPr>
      </w:pPr>
      <w:r w:rsidRPr="006C0D3D">
        <w:rPr>
          <w:sz w:val="28"/>
          <w:szCs w:val="28"/>
        </w:rPr>
        <w:t>3. Павленко</w:t>
      </w:r>
      <w:r>
        <w:rPr>
          <w:sz w:val="28"/>
          <w:szCs w:val="28"/>
        </w:rPr>
        <w:t xml:space="preserve"> В.И.</w:t>
      </w:r>
      <w:r w:rsidRPr="006C0D3D">
        <w:rPr>
          <w:sz w:val="28"/>
          <w:szCs w:val="28"/>
        </w:rPr>
        <w:t>, Едаменко О.Д.,</w:t>
      </w:r>
      <w:r w:rsidRPr="006C0D3D">
        <w:rPr>
          <w:bCs/>
          <w:sz w:val="28"/>
          <w:szCs w:val="28"/>
        </w:rPr>
        <w:t xml:space="preserve"> Черкашина</w:t>
      </w:r>
      <w:r w:rsidRPr="006C0D3D">
        <w:rPr>
          <w:sz w:val="28"/>
          <w:szCs w:val="28"/>
        </w:rPr>
        <w:t xml:space="preserve"> </w:t>
      </w:r>
      <w:r w:rsidRPr="006C0D3D">
        <w:rPr>
          <w:bCs/>
          <w:sz w:val="28"/>
          <w:szCs w:val="28"/>
        </w:rPr>
        <w:t xml:space="preserve">Н.И. </w:t>
      </w:r>
      <w:r w:rsidRPr="006C0D3D">
        <w:rPr>
          <w:sz w:val="28"/>
          <w:szCs w:val="28"/>
        </w:rPr>
        <w:t xml:space="preserve">и др. Радиационно-защитный композиционный материал на </w:t>
      </w:r>
      <w:r>
        <w:rPr>
          <w:sz w:val="28"/>
          <w:szCs w:val="28"/>
        </w:rPr>
        <w:t>основе полистирольной матрицы</w:t>
      </w:r>
      <w:r w:rsidRPr="006C0D3D">
        <w:rPr>
          <w:sz w:val="28"/>
          <w:szCs w:val="28"/>
        </w:rPr>
        <w:t xml:space="preserve"> //</w:t>
      </w:r>
      <w:r>
        <w:rPr>
          <w:sz w:val="28"/>
          <w:szCs w:val="28"/>
        </w:rPr>
        <w:t xml:space="preserve"> Вестник БГТУ им. В.Г. Шухова</w:t>
      </w:r>
      <w:r>
        <w:rPr>
          <w:sz w:val="28"/>
          <w:szCs w:val="28"/>
          <w:lang w:val="en-US"/>
        </w:rPr>
        <w:t>,</w:t>
      </w:r>
      <w:r w:rsidRPr="006C0D3D">
        <w:rPr>
          <w:sz w:val="28"/>
          <w:szCs w:val="28"/>
        </w:rPr>
        <w:t xml:space="preserve"> № 3</w:t>
      </w:r>
      <w:r>
        <w:rPr>
          <w:sz w:val="28"/>
          <w:szCs w:val="28"/>
          <w:lang w:val="en-US"/>
        </w:rPr>
        <w:t xml:space="preserve">, </w:t>
      </w:r>
      <w:r>
        <w:rPr>
          <w:sz w:val="28"/>
          <w:szCs w:val="28"/>
        </w:rPr>
        <w:t>2011</w:t>
      </w:r>
      <w:r>
        <w:rPr>
          <w:sz w:val="28"/>
          <w:szCs w:val="28"/>
          <w:lang w:val="en-US"/>
        </w:rPr>
        <w:t xml:space="preserve">, </w:t>
      </w:r>
      <w:r w:rsidRPr="006C0D3D">
        <w:rPr>
          <w:sz w:val="28"/>
          <w:szCs w:val="28"/>
        </w:rPr>
        <w:t>С. 113 –116.</w:t>
      </w:r>
      <w:r w:rsidR="00A71A2B" w:rsidRPr="006C0D3D">
        <w:rPr>
          <w:sz w:val="28"/>
          <w:szCs w:val="28"/>
          <w:lang w:val="en-US"/>
        </w:rPr>
        <w:t xml:space="preserve"> </w:t>
      </w:r>
    </w:p>
    <w:sectPr w:rsidR="00496BCA" w:rsidRPr="00A71A2B" w:rsidSect="009E68D8">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8B3" w:rsidRDefault="008F58B3" w:rsidP="00EF5918">
      <w:pPr>
        <w:spacing w:after="0" w:line="240" w:lineRule="auto"/>
      </w:pPr>
      <w:r>
        <w:separator/>
      </w:r>
    </w:p>
  </w:endnote>
  <w:endnote w:type="continuationSeparator" w:id="1">
    <w:p w:rsidR="008F58B3" w:rsidRDefault="008F58B3" w:rsidP="00EF59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980"/>
      <w:docPartObj>
        <w:docPartGallery w:val="Page Numbers (Bottom of Page)"/>
        <w:docPartUnique/>
      </w:docPartObj>
    </w:sdtPr>
    <w:sdtContent>
      <w:p w:rsidR="00EF5918" w:rsidRDefault="00EF5918">
        <w:pPr>
          <w:pStyle w:val="ab"/>
          <w:jc w:val="center"/>
        </w:pPr>
        <w:fldSimple w:instr=" PAGE   \* MERGEFORMAT ">
          <w:r w:rsidR="00A71A2B">
            <w:rPr>
              <w:noProof/>
            </w:rPr>
            <w:t>10</w:t>
          </w:r>
        </w:fldSimple>
      </w:p>
    </w:sdtContent>
  </w:sdt>
  <w:p w:rsidR="00EF5918" w:rsidRDefault="00EF591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8B3" w:rsidRDefault="008F58B3" w:rsidP="00EF5918">
      <w:pPr>
        <w:spacing w:after="0" w:line="240" w:lineRule="auto"/>
      </w:pPr>
      <w:r>
        <w:separator/>
      </w:r>
    </w:p>
  </w:footnote>
  <w:footnote w:type="continuationSeparator" w:id="1">
    <w:p w:rsidR="008F58B3" w:rsidRDefault="008F58B3" w:rsidP="00EF59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547EE"/>
    <w:multiLevelType w:val="hybridMultilevel"/>
    <w:tmpl w:val="9D844C3C"/>
    <w:lvl w:ilvl="0" w:tplc="0419000F">
      <w:start w:val="1"/>
      <w:numFmt w:val="decimal"/>
      <w:lvlText w:val="%1."/>
      <w:lvlJc w:val="left"/>
      <w:pPr>
        <w:ind w:left="234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943DFF"/>
    <w:rsid w:val="00063570"/>
    <w:rsid w:val="00090365"/>
    <w:rsid w:val="000C0529"/>
    <w:rsid w:val="000D6EBF"/>
    <w:rsid w:val="000E2F6A"/>
    <w:rsid w:val="00110BC1"/>
    <w:rsid w:val="00156477"/>
    <w:rsid w:val="001B081D"/>
    <w:rsid w:val="001C0735"/>
    <w:rsid w:val="001E4ECB"/>
    <w:rsid w:val="00270D3F"/>
    <w:rsid w:val="0027367F"/>
    <w:rsid w:val="00286C38"/>
    <w:rsid w:val="002A172F"/>
    <w:rsid w:val="002B4DB6"/>
    <w:rsid w:val="002E7D06"/>
    <w:rsid w:val="002F125C"/>
    <w:rsid w:val="00301E78"/>
    <w:rsid w:val="00386B9E"/>
    <w:rsid w:val="003B3B6D"/>
    <w:rsid w:val="003F56A2"/>
    <w:rsid w:val="00496BCA"/>
    <w:rsid w:val="004A1101"/>
    <w:rsid w:val="00525A40"/>
    <w:rsid w:val="00531266"/>
    <w:rsid w:val="00572E0B"/>
    <w:rsid w:val="0057507B"/>
    <w:rsid w:val="0058265B"/>
    <w:rsid w:val="005A568E"/>
    <w:rsid w:val="005E4993"/>
    <w:rsid w:val="00650EC3"/>
    <w:rsid w:val="00657B57"/>
    <w:rsid w:val="006663AB"/>
    <w:rsid w:val="00684353"/>
    <w:rsid w:val="006C0D3D"/>
    <w:rsid w:val="006D24F2"/>
    <w:rsid w:val="006D6117"/>
    <w:rsid w:val="006D6908"/>
    <w:rsid w:val="00713EAA"/>
    <w:rsid w:val="007144DB"/>
    <w:rsid w:val="00733358"/>
    <w:rsid w:val="00737D00"/>
    <w:rsid w:val="0074754F"/>
    <w:rsid w:val="00752BA2"/>
    <w:rsid w:val="0075768F"/>
    <w:rsid w:val="00762B9F"/>
    <w:rsid w:val="00782499"/>
    <w:rsid w:val="0079565E"/>
    <w:rsid w:val="007F514D"/>
    <w:rsid w:val="007F7206"/>
    <w:rsid w:val="0080174E"/>
    <w:rsid w:val="00803B58"/>
    <w:rsid w:val="00827397"/>
    <w:rsid w:val="00850CBC"/>
    <w:rsid w:val="008779B0"/>
    <w:rsid w:val="008B4AC9"/>
    <w:rsid w:val="008C0646"/>
    <w:rsid w:val="008C2CCA"/>
    <w:rsid w:val="008C6293"/>
    <w:rsid w:val="008F58B3"/>
    <w:rsid w:val="00943DFF"/>
    <w:rsid w:val="00945380"/>
    <w:rsid w:val="00952087"/>
    <w:rsid w:val="009564A6"/>
    <w:rsid w:val="00984903"/>
    <w:rsid w:val="00993198"/>
    <w:rsid w:val="00994403"/>
    <w:rsid w:val="00994F05"/>
    <w:rsid w:val="009C7388"/>
    <w:rsid w:val="009C7B9D"/>
    <w:rsid w:val="009D6415"/>
    <w:rsid w:val="009E220C"/>
    <w:rsid w:val="009E68D8"/>
    <w:rsid w:val="00A035A7"/>
    <w:rsid w:val="00A539D0"/>
    <w:rsid w:val="00A61404"/>
    <w:rsid w:val="00A70E93"/>
    <w:rsid w:val="00A71A2B"/>
    <w:rsid w:val="00AC2869"/>
    <w:rsid w:val="00AC553C"/>
    <w:rsid w:val="00AF6FFE"/>
    <w:rsid w:val="00B04900"/>
    <w:rsid w:val="00B22457"/>
    <w:rsid w:val="00B359B8"/>
    <w:rsid w:val="00B527D0"/>
    <w:rsid w:val="00B82D68"/>
    <w:rsid w:val="00B956EA"/>
    <w:rsid w:val="00B96C98"/>
    <w:rsid w:val="00BB6B82"/>
    <w:rsid w:val="00BC39DD"/>
    <w:rsid w:val="00BD0CF0"/>
    <w:rsid w:val="00BE3B0C"/>
    <w:rsid w:val="00C10D32"/>
    <w:rsid w:val="00C128D9"/>
    <w:rsid w:val="00C22873"/>
    <w:rsid w:val="00C36655"/>
    <w:rsid w:val="00C42DC6"/>
    <w:rsid w:val="00C442D9"/>
    <w:rsid w:val="00C549D5"/>
    <w:rsid w:val="00C573F2"/>
    <w:rsid w:val="00C6741A"/>
    <w:rsid w:val="00C70849"/>
    <w:rsid w:val="00C93AF5"/>
    <w:rsid w:val="00CB5619"/>
    <w:rsid w:val="00CE1251"/>
    <w:rsid w:val="00CF679A"/>
    <w:rsid w:val="00D12A2A"/>
    <w:rsid w:val="00D16110"/>
    <w:rsid w:val="00D24208"/>
    <w:rsid w:val="00D444BA"/>
    <w:rsid w:val="00D65CB6"/>
    <w:rsid w:val="00DF0609"/>
    <w:rsid w:val="00E00A48"/>
    <w:rsid w:val="00E046EA"/>
    <w:rsid w:val="00E356B8"/>
    <w:rsid w:val="00E41F2E"/>
    <w:rsid w:val="00E567DA"/>
    <w:rsid w:val="00E6095C"/>
    <w:rsid w:val="00EB477B"/>
    <w:rsid w:val="00EB676C"/>
    <w:rsid w:val="00EF5918"/>
    <w:rsid w:val="00F34285"/>
    <w:rsid w:val="00F475BE"/>
    <w:rsid w:val="00F862A6"/>
    <w:rsid w:val="00FC0F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2D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6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
    <w:name w:val="author"/>
    <w:basedOn w:val="a"/>
    <w:rsid w:val="00850CB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
    <w:name w:val="head"/>
    <w:basedOn w:val="a"/>
    <w:rsid w:val="00850CB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bstract-2">
    <w:name w:val="abstract-2"/>
    <w:basedOn w:val="a"/>
    <w:rsid w:val="00F34285"/>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Emphasis"/>
    <w:uiPriority w:val="20"/>
    <w:qFormat/>
    <w:rsid w:val="00F34285"/>
    <w:rPr>
      <w:i/>
      <w:iCs/>
    </w:rPr>
  </w:style>
  <w:style w:type="paragraph" w:styleId="a5">
    <w:name w:val="Balloon Text"/>
    <w:basedOn w:val="a"/>
    <w:link w:val="a6"/>
    <w:uiPriority w:val="99"/>
    <w:semiHidden/>
    <w:unhideWhenUsed/>
    <w:rsid w:val="009E68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E68D8"/>
    <w:rPr>
      <w:rFonts w:ascii="Tahoma" w:hAnsi="Tahoma" w:cs="Tahoma"/>
      <w:sz w:val="16"/>
      <w:szCs w:val="16"/>
      <w:lang w:eastAsia="en-US"/>
    </w:rPr>
  </w:style>
  <w:style w:type="character" w:styleId="a7">
    <w:name w:val="Hyperlink"/>
    <w:basedOn w:val="a0"/>
    <w:uiPriority w:val="99"/>
    <w:rsid w:val="009E68D8"/>
    <w:rPr>
      <w:rFonts w:cs="Times New Roman"/>
      <w:color w:val="0000FF"/>
      <w:u w:val="single"/>
    </w:rPr>
  </w:style>
  <w:style w:type="paragraph" w:styleId="a8">
    <w:name w:val="Normal (Web)"/>
    <w:basedOn w:val="a"/>
    <w:uiPriority w:val="99"/>
    <w:rsid w:val="00BB6B82"/>
    <w:pPr>
      <w:spacing w:before="100" w:beforeAutospacing="1" w:after="100" w:afterAutospacing="1" w:line="240" w:lineRule="auto"/>
    </w:pPr>
    <w:rPr>
      <w:rFonts w:eastAsia="Times New Roman" w:cs="Calibri"/>
      <w:color w:val="6A6A6A"/>
      <w:sz w:val="24"/>
      <w:szCs w:val="24"/>
      <w:lang w:eastAsia="ru-RU"/>
    </w:rPr>
  </w:style>
  <w:style w:type="character" w:customStyle="1" w:styleId="font56">
    <w:name w:val="font56"/>
    <w:uiPriority w:val="99"/>
    <w:rsid w:val="00BB6B82"/>
  </w:style>
  <w:style w:type="paragraph" w:styleId="a9">
    <w:name w:val="header"/>
    <w:basedOn w:val="a"/>
    <w:link w:val="aa"/>
    <w:uiPriority w:val="99"/>
    <w:semiHidden/>
    <w:unhideWhenUsed/>
    <w:rsid w:val="00EF591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F5918"/>
    <w:rPr>
      <w:sz w:val="22"/>
      <w:szCs w:val="22"/>
      <w:lang w:eastAsia="en-US"/>
    </w:rPr>
  </w:style>
  <w:style w:type="paragraph" w:styleId="ab">
    <w:name w:val="footer"/>
    <w:basedOn w:val="a"/>
    <w:link w:val="ac"/>
    <w:uiPriority w:val="99"/>
    <w:unhideWhenUsed/>
    <w:rsid w:val="00EF591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F591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54803275">
      <w:bodyDiv w:val="1"/>
      <w:marLeft w:val="0"/>
      <w:marRight w:val="0"/>
      <w:marTop w:val="0"/>
      <w:marBottom w:val="0"/>
      <w:divBdr>
        <w:top w:val="none" w:sz="0" w:space="0" w:color="auto"/>
        <w:left w:val="none" w:sz="0" w:space="0" w:color="auto"/>
        <w:bottom w:val="none" w:sz="0" w:space="0" w:color="auto"/>
        <w:right w:val="none" w:sz="0" w:space="0" w:color="auto"/>
      </w:divBdr>
      <w:divsChild>
        <w:div w:id="903224859">
          <w:marLeft w:val="0"/>
          <w:marRight w:val="0"/>
          <w:marTop w:val="0"/>
          <w:marBottom w:val="0"/>
          <w:divBdr>
            <w:top w:val="none" w:sz="0" w:space="0" w:color="auto"/>
            <w:left w:val="none" w:sz="0" w:space="0" w:color="auto"/>
            <w:bottom w:val="none" w:sz="0" w:space="0" w:color="auto"/>
            <w:right w:val="none" w:sz="0" w:space="0" w:color="auto"/>
          </w:divBdr>
        </w:div>
      </w:divsChild>
    </w:div>
    <w:div w:id="701442813">
      <w:bodyDiv w:val="1"/>
      <w:marLeft w:val="0"/>
      <w:marRight w:val="0"/>
      <w:marTop w:val="0"/>
      <w:marBottom w:val="0"/>
      <w:divBdr>
        <w:top w:val="none" w:sz="0" w:space="0" w:color="auto"/>
        <w:left w:val="none" w:sz="0" w:space="0" w:color="auto"/>
        <w:bottom w:val="none" w:sz="0" w:space="0" w:color="auto"/>
        <w:right w:val="none" w:sz="0" w:space="0" w:color="auto"/>
      </w:divBdr>
    </w:div>
    <w:div w:id="798031881">
      <w:bodyDiv w:val="1"/>
      <w:marLeft w:val="0"/>
      <w:marRight w:val="0"/>
      <w:marTop w:val="0"/>
      <w:marBottom w:val="0"/>
      <w:divBdr>
        <w:top w:val="none" w:sz="0" w:space="0" w:color="auto"/>
        <w:left w:val="none" w:sz="0" w:space="0" w:color="auto"/>
        <w:bottom w:val="none" w:sz="0" w:space="0" w:color="auto"/>
        <w:right w:val="none" w:sz="0" w:space="0" w:color="auto"/>
      </w:divBdr>
    </w:div>
    <w:div w:id="1001936058">
      <w:bodyDiv w:val="1"/>
      <w:marLeft w:val="0"/>
      <w:marRight w:val="0"/>
      <w:marTop w:val="0"/>
      <w:marBottom w:val="0"/>
      <w:divBdr>
        <w:top w:val="none" w:sz="0" w:space="0" w:color="auto"/>
        <w:left w:val="none" w:sz="0" w:space="0" w:color="auto"/>
        <w:bottom w:val="none" w:sz="0" w:space="0" w:color="auto"/>
        <w:right w:val="none" w:sz="0" w:space="0" w:color="auto"/>
      </w:divBdr>
    </w:div>
    <w:div w:id="193747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fnx@intbel.ru"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312A3-76F5-4BB1-9136-AC19E45B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1792</Words>
  <Characters>10220</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Filin</dc:creator>
  <cp:lastModifiedBy>Пользователь Windows</cp:lastModifiedBy>
  <cp:revision>4</cp:revision>
  <dcterms:created xsi:type="dcterms:W3CDTF">2015-08-02T18:18:00Z</dcterms:created>
  <dcterms:modified xsi:type="dcterms:W3CDTF">2015-11-06T06:18:00Z</dcterms:modified>
</cp:coreProperties>
</file>